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780D60" w14:paraId="54CCDD08" w14:textId="77777777" w:rsidTr="005F10FF">
        <w:tc>
          <w:tcPr>
            <w:tcW w:w="5062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596D2FF5" w14:textId="4A651A14" w:rsidR="00780D60" w:rsidRPr="00780D60" w:rsidRDefault="00780D60" w:rsidP="00122033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УТВЕРЖДЕНО</w:t>
            </w:r>
          </w:p>
          <w:p w14:paraId="4CD5AF02" w14:textId="77777777" w:rsidR="00780D60" w:rsidRPr="00780D60" w:rsidRDefault="00780D60" w:rsidP="00122033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13CE082E" w:rsidR="00780D60" w:rsidRDefault="00780D60" w:rsidP="00122033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 w:rsidR="00D36B0D">
              <w:rPr>
                <w:sz w:val="28"/>
                <w:szCs w:val="28"/>
              </w:rPr>
              <w:t>Сахалинской области</w:t>
            </w:r>
          </w:p>
          <w:p w14:paraId="08AC4B2E" w14:textId="78000E85" w:rsidR="00317724" w:rsidRPr="00780D60" w:rsidRDefault="00317724" w:rsidP="00122033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7405B9">
              <w:rPr>
                <w:sz w:val="28"/>
                <w:szCs w:val="28"/>
              </w:rPr>
              <w:t xml:space="preserve">от </w:t>
            </w:r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2141340449"/>
                <w:placeholder>
                  <w:docPart w:val="ADEAA2B0CB2B4D1DB708C00B385BA12D"/>
                </w:placeholder>
              </w:sdtPr>
              <w:sdtContent>
                <w:r w:rsidR="00674388">
                  <w:rPr>
                    <w:sz w:val="28"/>
                    <w:szCs w:val="28"/>
                    <w:u w:val="single"/>
                  </w:rPr>
                  <w:t>31.03.2026</w:t>
                </w:r>
              </w:sdtContent>
            </w:sdt>
            <w:r w:rsidRPr="00222FA7">
              <w:rPr>
                <w:sz w:val="28"/>
                <w:szCs w:val="28"/>
              </w:rPr>
              <w:t xml:space="preserve"> № </w:t>
            </w:r>
            <w:sdt>
              <w:sdtPr>
                <w:rPr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1042516414"/>
                <w:placeholder>
                  <w:docPart w:val="8E38CB170A464A8D8B96B3B85227DE09"/>
                </w:placeholder>
              </w:sdtPr>
              <w:sdtContent>
                <w:r w:rsidR="00674388">
                  <w:rPr>
                    <w:sz w:val="28"/>
                    <w:szCs w:val="28"/>
                    <w:u w:val="single"/>
                  </w:rPr>
                  <w:t>174-п/26</w:t>
                </w:r>
              </w:sdtContent>
            </w:sdt>
          </w:p>
        </w:tc>
      </w:tr>
    </w:tbl>
    <w:p w14:paraId="5CB54258" w14:textId="077DD857" w:rsidR="00337D5D" w:rsidRDefault="00337D5D" w:rsidP="00337D5D">
      <w:pPr>
        <w:jc w:val="center"/>
      </w:pPr>
    </w:p>
    <w:p w14:paraId="21628702" w14:textId="77777777" w:rsidR="00337D5D" w:rsidRPr="00337D5D" w:rsidRDefault="00337D5D" w:rsidP="00337D5D"/>
    <w:p w14:paraId="1260BB9D" w14:textId="77777777" w:rsidR="005F10FF" w:rsidRPr="00B05DB9" w:rsidRDefault="005F10FF" w:rsidP="005F10F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05DB9">
        <w:rPr>
          <w:rFonts w:ascii="Times New Roman" w:hAnsi="Times New Roman" w:cs="Times New Roman"/>
          <w:sz w:val="28"/>
          <w:szCs w:val="28"/>
        </w:rPr>
        <w:t>ПОЛОЖЕНИЕ</w:t>
      </w:r>
    </w:p>
    <w:p w14:paraId="38906E1A" w14:textId="01E7B149" w:rsidR="005F10FF" w:rsidRPr="00B05DB9" w:rsidRDefault="005F10FF" w:rsidP="005F10F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05DB9">
        <w:rPr>
          <w:rFonts w:ascii="Times New Roman" w:hAnsi="Times New Roman" w:cs="Times New Roman"/>
          <w:sz w:val="28"/>
          <w:szCs w:val="28"/>
        </w:rPr>
        <w:t>о системе оплаты труда</w:t>
      </w:r>
      <w:r w:rsidR="001220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муниципальных бюджетных и автономных общеобразовательных учреждений и муниципальных бюджетных образовательных учреждений дополнительного образования Углегорского муниципального</w:t>
      </w:r>
      <w:r w:rsidRPr="00B05DB9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D36B0D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</w:p>
    <w:p w14:paraId="17DCB417" w14:textId="77777777" w:rsidR="005F10FF" w:rsidRDefault="005F10FF" w:rsidP="005F10FF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14:paraId="4E0629F0" w14:textId="77777777" w:rsidR="005F10FF" w:rsidRPr="00B05DB9" w:rsidRDefault="005F10FF" w:rsidP="005F10FF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05DB9"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5D83CAC8" w14:textId="77777777" w:rsidR="005F10FF" w:rsidRPr="00650BA4" w:rsidRDefault="005F10FF" w:rsidP="005F1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1.1. На</w:t>
      </w:r>
      <w:r>
        <w:rPr>
          <w:rFonts w:ascii="Times New Roman" w:hAnsi="Times New Roman" w:cs="Times New Roman"/>
          <w:sz w:val="28"/>
          <w:szCs w:val="28"/>
        </w:rPr>
        <w:t>стоящее Положение устанавливает</w:t>
      </w:r>
      <w:r w:rsidRPr="00650BA4">
        <w:rPr>
          <w:rFonts w:ascii="Times New Roman" w:hAnsi="Times New Roman" w:cs="Times New Roman"/>
          <w:sz w:val="28"/>
          <w:szCs w:val="28"/>
        </w:rPr>
        <w:t xml:space="preserve"> систему оплаты труда работников </w:t>
      </w:r>
      <w:r>
        <w:rPr>
          <w:rFonts w:ascii="Times New Roman" w:hAnsi="Times New Roman" w:cs="Times New Roman"/>
          <w:sz w:val="28"/>
          <w:szCs w:val="28"/>
        </w:rPr>
        <w:t>муниципальных бюджетных и автономных общеобразовательных учреждений и муниципальных бюджетных образовательных учреждений дополнительного образования</w:t>
      </w:r>
      <w:r w:rsidRPr="00343145">
        <w:rPr>
          <w:rFonts w:ascii="Times New Roman" w:hAnsi="Times New Roman" w:cs="Times New Roman"/>
          <w:sz w:val="28"/>
          <w:szCs w:val="28"/>
        </w:rPr>
        <w:t xml:space="preserve">, </w:t>
      </w:r>
      <w:r w:rsidRPr="00650BA4">
        <w:rPr>
          <w:rFonts w:ascii="Times New Roman" w:hAnsi="Times New Roman" w:cs="Times New Roman"/>
          <w:sz w:val="28"/>
          <w:szCs w:val="28"/>
        </w:rPr>
        <w:t>которые применяются при определении условий оплаты при разработке коллективных договоров, соглашений, локальных нормативных актов.</w:t>
      </w:r>
    </w:p>
    <w:p w14:paraId="24073865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1.2. Понятия и термины, применяемые в настоящем Положении, используются в значениях, определенных в трудовом законодательстве и иных нормативных правовых актах Российской Федерации, содержащих нормы трудового права.</w:t>
      </w:r>
    </w:p>
    <w:p w14:paraId="440B3715" w14:textId="77777777" w:rsidR="005F10FF" w:rsidRPr="00B05DB9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Pr="00B05DB9">
        <w:rPr>
          <w:rFonts w:ascii="Times New Roman" w:hAnsi="Times New Roman" w:cs="Times New Roman"/>
          <w:sz w:val="28"/>
          <w:szCs w:val="28"/>
        </w:rPr>
        <w:t xml:space="preserve">Заработная плата работников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бюджетных и автономных общеобразовательных учреждений и муниципальных бюджетных образовательных учреждений дополнительного образования </w:t>
      </w:r>
      <w:r w:rsidRPr="00B05DB9">
        <w:rPr>
          <w:rFonts w:ascii="Times New Roman" w:hAnsi="Times New Roman" w:cs="Times New Roman"/>
          <w:sz w:val="28"/>
          <w:szCs w:val="28"/>
        </w:rPr>
        <w:t>(далее – Учреждений) за исполнение трудовых (должностных) обязанностей включает:</w:t>
      </w:r>
    </w:p>
    <w:p w14:paraId="7D4D09E6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- оклады (должностные оклады), ставки заработной платы по соответствующим профессиональным квалификационным группам и квалификационным уровням профессиональных квалификационных групп;</w:t>
      </w:r>
    </w:p>
    <w:p w14:paraId="0F81C4A1" w14:textId="77777777" w:rsidR="005F10FF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 xml:space="preserve">- повышающие коэффициенты; плата работников </w:t>
      </w:r>
      <w:r>
        <w:rPr>
          <w:rFonts w:ascii="Times New Roman" w:hAnsi="Times New Roman" w:cs="Times New Roman"/>
          <w:sz w:val="28"/>
          <w:szCs w:val="28"/>
        </w:rPr>
        <w:t xml:space="preserve">Учреждений; </w:t>
      </w:r>
    </w:p>
    <w:p w14:paraId="00610293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- выплаты, учитывающие особенности труда педагогических работников;</w:t>
      </w:r>
    </w:p>
    <w:p w14:paraId="24AC69B7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- выплаты стимулирующего и компенсационного характера.</w:t>
      </w:r>
    </w:p>
    <w:p w14:paraId="056060AF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1.4. Отнесение работников к профессиональным квалификационным группам осуществляется в соответствии с требованиями Квалификационного справочника должностей руководителей, специалистов и служащих, Единого тарифно-квалификационного справочника работ и профессий рабочих, профессиональных стандартов, а также критериев отнесения профессий рабочих и должностей служащих к профессиональным квалификационным группам, утвержденных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труда.</w:t>
      </w:r>
    </w:p>
    <w:p w14:paraId="5D69DB36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lastRenderedPageBreak/>
        <w:t>1.5. Лица, принимаемые на работу на должности работников образования, не имеющие специальной подготовки или стажа работы, установленных в разделе «Требования к квалификации», но обладающие достаточным практическим опытом и компетентностью, выполняющие качественно и в полном объеме возложенные на них должностные обязанности, по рекомендации аттестационной комиссии Учреждения (далее – Комиссия), в порядке исключения, могут быть назначены на соответствующие должности так же, как и лица, имеющие специальную подготовку и стаж работы.</w:t>
      </w:r>
    </w:p>
    <w:p w14:paraId="410B84F4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Лица, принимаемые на работу на общеотраслевые должности руководителей, специалистов и других служащих, не имеющие специальной подготовки или стажа работы, установленных требованиями к квалификации, но обладающие достаточным практическим опытом и выполняющие качественно и в полном объеме возложенные на них должностные обязанности, по рекомендации Комиссии, в порядке исключения, могут быть назначены на соответствующие должности так же, как и лица, имеющие специальную подготовку и стаж работы.</w:t>
      </w:r>
    </w:p>
    <w:p w14:paraId="71F8526A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Лица, принимаемые на работу на должности работников сферы здравоохранения, не имеющие соответствующего дополнительного профессионального образования или стажа работы, установленных квалификационными требованиями, но обладающие достаточным практическим опытом и выполняющие качественно и в полном объеме возложенные на них должностные обязанности, по рекомендации Комиссии, в порядке исключения, могут быть назначены на соответствующие должности так же, как и лица, имеющие специальную подготовку и необходимый стаж работы.</w:t>
      </w:r>
    </w:p>
    <w:p w14:paraId="5E7E9B2D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Лица, принимаемые на работу на должности работников культуры, искусства и кинематографии, специалистов, осуществляющих работы в области охраны труда, не имеющие специальной подготовки или стажа работы, установленных требованиями к квалификации, но обладающие достаточным практическим опытом и выполняющие качественно и в полном объеме возложенные на них должностные обязанности, по рекомендации Комиссии назначаются на соответствующие должности так же, как и лица, имеющие специальную подготовку и стаж работы.</w:t>
      </w:r>
    </w:p>
    <w:p w14:paraId="3A13F220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Указанная Комиссия создается в Учреждении в целях коллегиального рассмотрения возможности приема на работу лиц, квалификация которых не соответствует квалификационным требованиям, и вынесения   соответствующих рекомендаций для работодателя.</w:t>
      </w:r>
    </w:p>
    <w:p w14:paraId="2A3C9B3B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1.6. Наименования должностей (профессий) работников Учреждений и их квалификация должны соответствовать наименованиям должностей руководителей, специалистов и служащих, профессий рабочих и квалификационным требованиям к ним, предусмотренным Единым квалификационным справочником должностей руководителей, специалистов и служащих, Единым тарифно-квалификационным справочником работ и профессий рабочих, профессиональными стандартами.</w:t>
      </w:r>
    </w:p>
    <w:p w14:paraId="721BE598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 xml:space="preserve">1.7. Условия оплаты труда работников Учреждений, в том числе установленные им оклад (должностной оклад), ставка заработной платы, </w:t>
      </w:r>
      <w:r w:rsidRPr="00650BA4">
        <w:rPr>
          <w:rFonts w:ascii="Times New Roman" w:hAnsi="Times New Roman" w:cs="Times New Roman"/>
          <w:sz w:val="28"/>
          <w:szCs w:val="28"/>
        </w:rPr>
        <w:lastRenderedPageBreak/>
        <w:t>повышающие коэффициенты, размеры компенсационных и стимулирующих выплат, являются обязательными для включения в трудовые договоры с работниками Учреждений.</w:t>
      </w:r>
    </w:p>
    <w:p w14:paraId="3343FD25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1.8. Оплата труда работников, работающих по совместительству, а также на условиях неполного рабочего времени, производится пропорционально отработанному времени.</w:t>
      </w:r>
    </w:p>
    <w:p w14:paraId="525330E8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1.9. Определение размеров заработной платы по основной должности (профессии) и по должности (профессии), занимаемой в порядке совместительства, производится раздельно по каждой из должностей (профессий).</w:t>
      </w:r>
    </w:p>
    <w:p w14:paraId="5C882486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1.10. Штатные расписания Учреждений формируются в пределах фонда оплаты труда и</w:t>
      </w:r>
      <w:r>
        <w:rPr>
          <w:rFonts w:ascii="Times New Roman" w:hAnsi="Times New Roman" w:cs="Times New Roman"/>
          <w:sz w:val="28"/>
          <w:szCs w:val="28"/>
        </w:rPr>
        <w:t xml:space="preserve"> включают в себя все должности </w:t>
      </w:r>
      <w:r w:rsidRPr="00650BA4">
        <w:rPr>
          <w:rFonts w:ascii="Times New Roman" w:hAnsi="Times New Roman" w:cs="Times New Roman"/>
          <w:sz w:val="28"/>
          <w:szCs w:val="28"/>
        </w:rPr>
        <w:t>руководителей, специалистов, служащих, профессии рабочих конкретного учреждения.</w:t>
      </w:r>
    </w:p>
    <w:p w14:paraId="6DEE0643" w14:textId="77777777" w:rsidR="005F10FF" w:rsidRPr="00650BA4" w:rsidRDefault="005F10FF" w:rsidP="005F10FF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14:paraId="5F733385" w14:textId="77777777" w:rsidR="005F10FF" w:rsidRPr="00650BA4" w:rsidRDefault="005F10FF" w:rsidP="005F10FF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0BA4">
        <w:rPr>
          <w:rFonts w:ascii="Times New Roman" w:hAnsi="Times New Roman" w:cs="Times New Roman"/>
          <w:b/>
          <w:sz w:val="28"/>
          <w:szCs w:val="28"/>
        </w:rPr>
        <w:t>2. Установление окладов (должностных окладов),</w:t>
      </w:r>
    </w:p>
    <w:p w14:paraId="618C66D5" w14:textId="77777777" w:rsidR="005F10FF" w:rsidRPr="00650BA4" w:rsidRDefault="005F10FF" w:rsidP="005F10FF">
      <w:pPr>
        <w:pStyle w:val="ab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0BA4">
        <w:rPr>
          <w:rFonts w:ascii="Times New Roman" w:hAnsi="Times New Roman" w:cs="Times New Roman"/>
          <w:b/>
          <w:sz w:val="28"/>
          <w:szCs w:val="28"/>
        </w:rPr>
        <w:t xml:space="preserve">ставок заработной </w:t>
      </w:r>
      <w:r>
        <w:rPr>
          <w:rFonts w:ascii="Times New Roman" w:hAnsi="Times New Roman" w:cs="Times New Roman"/>
          <w:b/>
          <w:sz w:val="28"/>
          <w:szCs w:val="28"/>
        </w:rPr>
        <w:t>платы, повышающих коэффициентов</w:t>
      </w:r>
    </w:p>
    <w:p w14:paraId="6251DA56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2.1. Размеры окладов (должностных окладов), ставок заработной платы устанавливаются работникам руководителем Учреждения на основании требований к профессиональной подготовке и уровню квалификации, которые необходимы для осуществления соответствующей профессиональной деятельности.</w:t>
      </w:r>
    </w:p>
    <w:p w14:paraId="7931F0BA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2.2. Должностные оклады работникам Учреждений, за исключением руководителей Учреждений, их заместителей, главных бухгалтеров и рабочих, устанавливаются согласно приложениям к настоящему Положению:</w:t>
      </w:r>
    </w:p>
    <w:p w14:paraId="0BED0776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 xml:space="preserve">- приложение № 1 «Должностные </w:t>
      </w:r>
      <w:hyperlink w:anchor="P529">
        <w:r w:rsidRPr="00650BA4">
          <w:rPr>
            <w:rFonts w:ascii="Times New Roman" w:hAnsi="Times New Roman" w:cs="Times New Roman"/>
            <w:sz w:val="28"/>
            <w:szCs w:val="28"/>
          </w:rPr>
          <w:t>оклады</w:t>
        </w:r>
      </w:hyperlink>
      <w:r w:rsidRPr="00650BA4">
        <w:rPr>
          <w:rFonts w:ascii="Times New Roman" w:hAnsi="Times New Roman" w:cs="Times New Roman"/>
          <w:sz w:val="28"/>
          <w:szCs w:val="28"/>
        </w:rPr>
        <w:t xml:space="preserve"> (ставки заработной платы) работников образования»;</w:t>
      </w:r>
    </w:p>
    <w:p w14:paraId="1F43DEF6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 xml:space="preserve">- приложение № 2 «Должностные </w:t>
      </w:r>
      <w:hyperlink w:anchor="P659">
        <w:r w:rsidRPr="00650BA4">
          <w:rPr>
            <w:rFonts w:ascii="Times New Roman" w:hAnsi="Times New Roman" w:cs="Times New Roman"/>
            <w:sz w:val="28"/>
            <w:szCs w:val="28"/>
          </w:rPr>
          <w:t>оклады</w:t>
        </w:r>
      </w:hyperlink>
      <w:r w:rsidRPr="00650BA4">
        <w:rPr>
          <w:rFonts w:ascii="Times New Roman" w:hAnsi="Times New Roman" w:cs="Times New Roman"/>
          <w:sz w:val="28"/>
          <w:szCs w:val="28"/>
        </w:rPr>
        <w:t xml:space="preserve"> руководителей, специалистов и служащих общеотраслевых должностей»;</w:t>
      </w:r>
    </w:p>
    <w:p w14:paraId="09CD337A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 xml:space="preserve">- приложение № 3 «Должностные </w:t>
      </w:r>
      <w:hyperlink w:anchor="P947">
        <w:r w:rsidRPr="00650BA4">
          <w:rPr>
            <w:rFonts w:ascii="Times New Roman" w:hAnsi="Times New Roman" w:cs="Times New Roman"/>
            <w:sz w:val="28"/>
            <w:szCs w:val="28"/>
          </w:rPr>
          <w:t>оклады</w:t>
        </w:r>
      </w:hyperlink>
      <w:r w:rsidRPr="00650BA4">
        <w:rPr>
          <w:rFonts w:ascii="Times New Roman" w:hAnsi="Times New Roman" w:cs="Times New Roman"/>
          <w:sz w:val="28"/>
          <w:szCs w:val="28"/>
        </w:rPr>
        <w:t xml:space="preserve"> работников культуры, искусства и кинематографии»;</w:t>
      </w:r>
    </w:p>
    <w:p w14:paraId="203C73F6" w14:textId="77777777" w:rsidR="005F10FF" w:rsidRPr="00B353C3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3C3">
        <w:rPr>
          <w:rFonts w:ascii="Times New Roman" w:hAnsi="Times New Roman" w:cs="Times New Roman"/>
          <w:sz w:val="28"/>
          <w:szCs w:val="28"/>
        </w:rPr>
        <w:t xml:space="preserve">- приложение № 4 «Должностные </w:t>
      </w:r>
      <w:hyperlink w:anchor="P1023">
        <w:r w:rsidRPr="00B353C3">
          <w:rPr>
            <w:rFonts w:ascii="Times New Roman" w:hAnsi="Times New Roman" w:cs="Times New Roman"/>
            <w:sz w:val="28"/>
            <w:szCs w:val="28"/>
          </w:rPr>
          <w:t>оклады</w:t>
        </w:r>
      </w:hyperlink>
      <w:r w:rsidRPr="00B353C3">
        <w:rPr>
          <w:rFonts w:ascii="Times New Roman" w:hAnsi="Times New Roman" w:cs="Times New Roman"/>
          <w:sz w:val="28"/>
          <w:szCs w:val="28"/>
        </w:rPr>
        <w:t xml:space="preserve"> медицинских и фармацевтических работников»;</w:t>
      </w:r>
    </w:p>
    <w:p w14:paraId="4A397763" w14:textId="77777777" w:rsidR="005F10FF" w:rsidRPr="00B353C3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53C3">
        <w:rPr>
          <w:rFonts w:ascii="Times New Roman" w:hAnsi="Times New Roman" w:cs="Times New Roman"/>
          <w:sz w:val="28"/>
          <w:szCs w:val="28"/>
        </w:rPr>
        <w:t xml:space="preserve">- приложение № 10 «Должностные </w:t>
      </w:r>
      <w:hyperlink w:anchor="P1381">
        <w:r w:rsidRPr="00B353C3">
          <w:rPr>
            <w:rFonts w:ascii="Times New Roman" w:hAnsi="Times New Roman" w:cs="Times New Roman"/>
            <w:sz w:val="28"/>
            <w:szCs w:val="28"/>
          </w:rPr>
          <w:t>оклады</w:t>
        </w:r>
      </w:hyperlink>
      <w:r w:rsidRPr="00B353C3">
        <w:rPr>
          <w:rFonts w:ascii="Times New Roman" w:hAnsi="Times New Roman" w:cs="Times New Roman"/>
          <w:sz w:val="28"/>
          <w:szCs w:val="28"/>
        </w:rPr>
        <w:t xml:space="preserve"> специалистов, осуществляющих работы в области охраны труда»;</w:t>
      </w:r>
    </w:p>
    <w:p w14:paraId="19A5F4B2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 xml:space="preserve">- приложение № 11 «Должностные </w:t>
      </w:r>
      <w:hyperlink w:anchor="P1415">
        <w:r w:rsidRPr="00650BA4">
          <w:rPr>
            <w:rFonts w:ascii="Times New Roman" w:hAnsi="Times New Roman" w:cs="Times New Roman"/>
            <w:sz w:val="28"/>
            <w:szCs w:val="28"/>
          </w:rPr>
          <w:t>оклады</w:t>
        </w:r>
      </w:hyperlink>
      <w:r w:rsidRPr="00650BA4">
        <w:rPr>
          <w:rFonts w:ascii="Times New Roman" w:hAnsi="Times New Roman" w:cs="Times New Roman"/>
          <w:sz w:val="28"/>
          <w:szCs w:val="28"/>
        </w:rPr>
        <w:t xml:space="preserve"> работников, осуществляющих деятельность по оказанию технической помощи инвалидам и лицам с ограниченными возможностями здоровья».</w:t>
      </w:r>
    </w:p>
    <w:p w14:paraId="0EA92171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 xml:space="preserve">- приложение № 13 «Должностные </w:t>
      </w:r>
      <w:hyperlink w:anchor="P1513">
        <w:r w:rsidRPr="00650BA4">
          <w:rPr>
            <w:rFonts w:ascii="Times New Roman" w:hAnsi="Times New Roman" w:cs="Times New Roman"/>
            <w:sz w:val="28"/>
            <w:szCs w:val="28"/>
          </w:rPr>
          <w:t>оклады</w:t>
        </w:r>
      </w:hyperlink>
      <w:r w:rsidRPr="00650BA4">
        <w:rPr>
          <w:rFonts w:ascii="Times New Roman" w:hAnsi="Times New Roman" w:cs="Times New Roman"/>
          <w:sz w:val="28"/>
          <w:szCs w:val="28"/>
        </w:rPr>
        <w:t xml:space="preserve"> специалистов в области воспитания».</w:t>
      </w:r>
    </w:p>
    <w:p w14:paraId="09749830" w14:textId="68725E69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2.3. Оклады профессий рабочих Учреждений устанавливаются в размерах, определяемых администрацией Углегорского муниципального округа</w:t>
      </w:r>
      <w:r w:rsidR="00D36B0D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 w:rsidRPr="00650BA4">
        <w:rPr>
          <w:rFonts w:ascii="Times New Roman" w:hAnsi="Times New Roman" w:cs="Times New Roman"/>
          <w:sz w:val="28"/>
          <w:szCs w:val="28"/>
        </w:rPr>
        <w:t>, в соответствии с присвоенными квалификационными разрядами.</w:t>
      </w:r>
    </w:p>
    <w:p w14:paraId="58FF1C63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lastRenderedPageBreak/>
        <w:t>Квалификационные разряды профессий рабочих устанавливаются в соответствии с Единым тарифно-квалификационным справочником работ и профессий рабочих и (или) профессиональными стандартами.</w:t>
      </w:r>
    </w:p>
    <w:p w14:paraId="4DF0EF96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2.4. Размер оклада (должностного оклада), ставки заработной платы, установленный работнику за исполнение трудовых (должностных) обязанностей определенной сложности (квалификации) за календарный месяц, либо за установленную норму труда (норму часов педагогической работы в неделю (в год) за ставку заработной платы), предусматривается в трудовом договоре с работником (в дополнительном соглашении к трудовому договору).</w:t>
      </w:r>
    </w:p>
    <w:p w14:paraId="2F241D5E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2.5. Руководителям, педагогическим работникам и специалистам учреждений, работающим на селе, должностные оклады, ставки заработной платы повышаются на 25 %.</w:t>
      </w:r>
    </w:p>
    <w:p w14:paraId="17876AC1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2.6. Работни</w:t>
      </w:r>
      <w:r>
        <w:rPr>
          <w:rFonts w:ascii="Times New Roman" w:hAnsi="Times New Roman" w:cs="Times New Roman"/>
          <w:sz w:val="28"/>
          <w:szCs w:val="28"/>
        </w:rPr>
        <w:t xml:space="preserve">кам Учреждений, за исключением </w:t>
      </w:r>
      <w:r w:rsidRPr="00650BA4">
        <w:rPr>
          <w:rFonts w:ascii="Times New Roman" w:hAnsi="Times New Roman" w:cs="Times New Roman"/>
          <w:sz w:val="28"/>
          <w:szCs w:val="28"/>
        </w:rPr>
        <w:t>руководителей Учреждений, их заместителей, главных бухгалтеров</w:t>
      </w:r>
      <w:r>
        <w:rPr>
          <w:rFonts w:ascii="Times New Roman" w:hAnsi="Times New Roman" w:cs="Times New Roman"/>
          <w:sz w:val="28"/>
          <w:szCs w:val="28"/>
        </w:rPr>
        <w:t>, к окладу (</w:t>
      </w:r>
      <w:r w:rsidRPr="00650BA4">
        <w:rPr>
          <w:rFonts w:ascii="Times New Roman" w:hAnsi="Times New Roman" w:cs="Times New Roman"/>
          <w:sz w:val="28"/>
          <w:szCs w:val="28"/>
        </w:rPr>
        <w:t>должностному ок</w:t>
      </w:r>
      <w:r>
        <w:rPr>
          <w:rFonts w:ascii="Times New Roman" w:hAnsi="Times New Roman" w:cs="Times New Roman"/>
          <w:sz w:val="28"/>
          <w:szCs w:val="28"/>
        </w:rPr>
        <w:t xml:space="preserve">ладу), ставке заработной платы </w:t>
      </w:r>
      <w:r w:rsidRPr="00650BA4">
        <w:rPr>
          <w:rFonts w:ascii="Times New Roman" w:hAnsi="Times New Roman" w:cs="Times New Roman"/>
          <w:sz w:val="28"/>
          <w:szCs w:val="28"/>
        </w:rPr>
        <w:t>устанавливаются следующие повышающие коэффициенты:</w:t>
      </w:r>
    </w:p>
    <w:p w14:paraId="41172C27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- коэффициент специфики работы;</w:t>
      </w:r>
    </w:p>
    <w:p w14:paraId="3105BD4B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- коэффициент квалификации;</w:t>
      </w:r>
    </w:p>
    <w:p w14:paraId="443BBA04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- коэффициент должностного наименования;</w:t>
      </w:r>
    </w:p>
    <w:p w14:paraId="425C0824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- коэффициент уровня управления;</w:t>
      </w:r>
    </w:p>
    <w:p w14:paraId="5FB11B00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- коэффициент образования;</w:t>
      </w:r>
    </w:p>
    <w:p w14:paraId="2865CB9C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- коэффициент педагогической работы;</w:t>
      </w:r>
    </w:p>
    <w:p w14:paraId="6440D5C5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- коэффициент профессиональной квалификационной группы;</w:t>
      </w:r>
    </w:p>
    <w:p w14:paraId="2655C5F4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- коэффициент особенностей работы.</w:t>
      </w:r>
    </w:p>
    <w:p w14:paraId="4397DDE2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Размеры выплат по повышающим коэффициентам к окладам (должностным окладам) определяются путем умножения размера оклада (должностного оклада) работника, исчисленного пропорционально отработанному времени, на повышающий коэффициент.</w:t>
      </w:r>
    </w:p>
    <w:p w14:paraId="34280271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Размер выплат по повышающему коэффициенту к ставке заработной платы определяется путем умножения ставки заработной платы с учетом объема фактической педагогической работы или учебной (преподавательской) работы на повышающий коэффициент.</w:t>
      </w:r>
    </w:p>
    <w:p w14:paraId="7DF26CA2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13"/>
      <w:bookmarkEnd w:id="0"/>
      <w:r w:rsidRPr="00650BA4">
        <w:rPr>
          <w:rFonts w:ascii="Times New Roman" w:hAnsi="Times New Roman" w:cs="Times New Roman"/>
          <w:sz w:val="28"/>
          <w:szCs w:val="28"/>
        </w:rPr>
        <w:t xml:space="preserve">2.7. Повышающий </w:t>
      </w:r>
      <w:hyperlink w:anchor="P1091">
        <w:r w:rsidRPr="00650BA4">
          <w:rPr>
            <w:rFonts w:ascii="Times New Roman" w:hAnsi="Times New Roman" w:cs="Times New Roman"/>
            <w:sz w:val="28"/>
            <w:szCs w:val="28"/>
          </w:rPr>
          <w:t>коэффициент</w:t>
        </w:r>
      </w:hyperlink>
      <w:r w:rsidRPr="00650BA4">
        <w:rPr>
          <w:rFonts w:ascii="Times New Roman" w:hAnsi="Times New Roman" w:cs="Times New Roman"/>
          <w:sz w:val="28"/>
          <w:szCs w:val="28"/>
        </w:rPr>
        <w:t xml:space="preserve"> специфики работы учитывает особенности функционирования Учреждения, работы отдельных работников Учреждения и устанавливается в сумме значений по основаниям, предусмотренным приложением № 5 к настоящему Положению.</w:t>
      </w:r>
    </w:p>
    <w:p w14:paraId="583E7CE9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В каждом Учреждении с учетом мнения представительного органа работников утверждается конкретный перечень должностей (профессий) работников, которым устанавливается повышающий коэффициент специфики работы.</w:t>
      </w:r>
    </w:p>
    <w:p w14:paraId="704ACC6F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2.8. Повышающий коэффициент квалификации устанавливается к должностному окладу, ставке заработной платы за квалификационную категорию:</w:t>
      </w:r>
    </w:p>
    <w:p w14:paraId="0091BDB5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2.8.1. работникам образования (</w:t>
      </w:r>
      <w:hyperlink w:anchor="P529">
        <w:r w:rsidRPr="00650BA4">
          <w:rPr>
            <w:rFonts w:ascii="Times New Roman" w:hAnsi="Times New Roman" w:cs="Times New Roman"/>
            <w:sz w:val="28"/>
            <w:szCs w:val="28"/>
          </w:rPr>
          <w:t>приложение № 1</w:t>
        </w:r>
      </w:hyperlink>
      <w:r w:rsidRPr="00650BA4">
        <w:rPr>
          <w:rFonts w:ascii="Times New Roman" w:hAnsi="Times New Roman" w:cs="Times New Roman"/>
          <w:sz w:val="28"/>
          <w:szCs w:val="28"/>
        </w:rPr>
        <w:t xml:space="preserve"> к настоящему Положению) в следующих размерах:</w:t>
      </w:r>
    </w:p>
    <w:p w14:paraId="72277422" w14:textId="77777777" w:rsidR="005F10FF" w:rsidRPr="00B353C3" w:rsidRDefault="005F10FF" w:rsidP="005F10FF">
      <w:pPr>
        <w:pStyle w:val="ab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16"/>
        <w:gridCol w:w="3685"/>
      </w:tblGrid>
      <w:tr w:rsidR="005F10FF" w:rsidRPr="00650BA4" w14:paraId="302A9704" w14:textId="77777777" w:rsidTr="00466048">
        <w:trPr>
          <w:trHeight w:val="133"/>
        </w:trPr>
        <w:tc>
          <w:tcPr>
            <w:tcW w:w="6016" w:type="dxa"/>
            <w:vAlign w:val="center"/>
          </w:tcPr>
          <w:p w14:paraId="6E9F4312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BA4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3685" w:type="dxa"/>
            <w:vAlign w:val="center"/>
          </w:tcPr>
          <w:p w14:paraId="6EDD058B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BA4">
              <w:rPr>
                <w:rFonts w:ascii="Times New Roman" w:hAnsi="Times New Roman" w:cs="Times New Roman"/>
                <w:sz w:val="24"/>
                <w:szCs w:val="24"/>
              </w:rPr>
              <w:t>Размер повышающего коэффициента</w:t>
            </w:r>
          </w:p>
        </w:tc>
      </w:tr>
      <w:tr w:rsidR="005F10FF" w:rsidRPr="00650BA4" w14:paraId="76D85264" w14:textId="77777777" w:rsidTr="00466048">
        <w:trPr>
          <w:trHeight w:val="72"/>
        </w:trPr>
        <w:tc>
          <w:tcPr>
            <w:tcW w:w="6016" w:type="dxa"/>
          </w:tcPr>
          <w:p w14:paraId="6CF02F1F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Высшая категория</w:t>
            </w:r>
          </w:p>
        </w:tc>
        <w:tc>
          <w:tcPr>
            <w:tcW w:w="3685" w:type="dxa"/>
          </w:tcPr>
          <w:p w14:paraId="554C9AB7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0,40</w:t>
            </w:r>
          </w:p>
        </w:tc>
      </w:tr>
      <w:tr w:rsidR="005F10FF" w:rsidRPr="00650BA4" w14:paraId="53BF2B81" w14:textId="77777777" w:rsidTr="00466048">
        <w:tc>
          <w:tcPr>
            <w:tcW w:w="6016" w:type="dxa"/>
          </w:tcPr>
          <w:p w14:paraId="63DDC674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Первая категория</w:t>
            </w:r>
          </w:p>
        </w:tc>
        <w:tc>
          <w:tcPr>
            <w:tcW w:w="3685" w:type="dxa"/>
          </w:tcPr>
          <w:p w14:paraId="4E13415B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0,30</w:t>
            </w:r>
          </w:p>
        </w:tc>
      </w:tr>
    </w:tbl>
    <w:p w14:paraId="67F4DFD5" w14:textId="77777777" w:rsidR="005F10FF" w:rsidRPr="00B353C3" w:rsidRDefault="005F10FF" w:rsidP="005F10FF">
      <w:pPr>
        <w:pStyle w:val="ab"/>
        <w:rPr>
          <w:rFonts w:ascii="Times New Roman" w:hAnsi="Times New Roman" w:cs="Times New Roman"/>
          <w:sz w:val="16"/>
          <w:szCs w:val="16"/>
        </w:rPr>
      </w:pPr>
    </w:p>
    <w:p w14:paraId="383BE4C4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2.8.2. медицинским и фармацевтическим работникам (</w:t>
      </w:r>
      <w:hyperlink w:anchor="P1023">
        <w:r w:rsidRPr="00650BA4">
          <w:rPr>
            <w:rFonts w:ascii="Times New Roman" w:hAnsi="Times New Roman" w:cs="Times New Roman"/>
            <w:sz w:val="28"/>
            <w:szCs w:val="28"/>
          </w:rPr>
          <w:t>приложение № 4</w:t>
        </w:r>
      </w:hyperlink>
      <w:r w:rsidRPr="00650BA4">
        <w:rPr>
          <w:rFonts w:ascii="Times New Roman" w:hAnsi="Times New Roman" w:cs="Times New Roman"/>
          <w:sz w:val="28"/>
          <w:szCs w:val="28"/>
        </w:rPr>
        <w:t xml:space="preserve"> к настоящему Положению) в следующих размерах:</w:t>
      </w:r>
    </w:p>
    <w:p w14:paraId="6CC40CBD" w14:textId="77777777" w:rsidR="005F10FF" w:rsidRPr="00B353C3" w:rsidRDefault="005F10FF" w:rsidP="005F10FF">
      <w:pPr>
        <w:pStyle w:val="ab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16"/>
        <w:gridCol w:w="3685"/>
      </w:tblGrid>
      <w:tr w:rsidR="005F10FF" w:rsidRPr="00650BA4" w14:paraId="571793BF" w14:textId="77777777" w:rsidTr="00466048">
        <w:tc>
          <w:tcPr>
            <w:tcW w:w="6016" w:type="dxa"/>
            <w:vAlign w:val="center"/>
          </w:tcPr>
          <w:p w14:paraId="3829B130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BA4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3685" w:type="dxa"/>
            <w:vAlign w:val="center"/>
          </w:tcPr>
          <w:p w14:paraId="327F4219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BA4">
              <w:rPr>
                <w:rFonts w:ascii="Times New Roman" w:hAnsi="Times New Roman" w:cs="Times New Roman"/>
                <w:sz w:val="24"/>
                <w:szCs w:val="24"/>
              </w:rPr>
              <w:t>Размер повышающего коэффициента</w:t>
            </w:r>
          </w:p>
        </w:tc>
      </w:tr>
      <w:tr w:rsidR="005F10FF" w:rsidRPr="00650BA4" w14:paraId="4136EC71" w14:textId="77777777" w:rsidTr="00466048">
        <w:tc>
          <w:tcPr>
            <w:tcW w:w="6016" w:type="dxa"/>
          </w:tcPr>
          <w:p w14:paraId="3E8BD7FC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Высшая категория</w:t>
            </w:r>
          </w:p>
        </w:tc>
        <w:tc>
          <w:tcPr>
            <w:tcW w:w="3685" w:type="dxa"/>
          </w:tcPr>
          <w:p w14:paraId="15E9B0F9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0,40</w:t>
            </w:r>
          </w:p>
        </w:tc>
      </w:tr>
      <w:tr w:rsidR="005F10FF" w:rsidRPr="00650BA4" w14:paraId="03006312" w14:textId="77777777" w:rsidTr="00466048">
        <w:tc>
          <w:tcPr>
            <w:tcW w:w="6016" w:type="dxa"/>
          </w:tcPr>
          <w:p w14:paraId="7319766D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Первая категория</w:t>
            </w:r>
          </w:p>
        </w:tc>
        <w:tc>
          <w:tcPr>
            <w:tcW w:w="3685" w:type="dxa"/>
          </w:tcPr>
          <w:p w14:paraId="32E12976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0,30</w:t>
            </w:r>
          </w:p>
        </w:tc>
      </w:tr>
      <w:tr w:rsidR="005F10FF" w:rsidRPr="00650BA4" w14:paraId="4EBF6258" w14:textId="77777777" w:rsidTr="00466048">
        <w:tc>
          <w:tcPr>
            <w:tcW w:w="6016" w:type="dxa"/>
          </w:tcPr>
          <w:p w14:paraId="40E55CCA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Вторая категория</w:t>
            </w:r>
          </w:p>
        </w:tc>
        <w:tc>
          <w:tcPr>
            <w:tcW w:w="3685" w:type="dxa"/>
          </w:tcPr>
          <w:p w14:paraId="3A259484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</w:tbl>
    <w:p w14:paraId="1F2CB45F" w14:textId="77777777" w:rsidR="005F10FF" w:rsidRPr="00B353C3" w:rsidRDefault="005F10FF" w:rsidP="005F10FF">
      <w:pPr>
        <w:pStyle w:val="ab"/>
        <w:rPr>
          <w:rFonts w:ascii="Times New Roman" w:hAnsi="Times New Roman" w:cs="Times New Roman"/>
          <w:sz w:val="16"/>
          <w:szCs w:val="16"/>
        </w:rPr>
      </w:pPr>
    </w:p>
    <w:p w14:paraId="1110514B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Повышающий коэффициент квалификации устанавливается работникам Учреждений, занимающим должности, по которым им присвоена квалификационная категория в установленном законодательством порядке, со дня вынесения аттестационной комиссией решения о присвоении квалификационной категории.</w:t>
      </w:r>
    </w:p>
    <w:p w14:paraId="3A0B673D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Повышающий коэффициент квалификации не устанавливается работникам, занимающим должности, в квалификационных характеристиках которых предусмотрено внутридолжностное категорирование.</w:t>
      </w:r>
    </w:p>
    <w:p w14:paraId="62846374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2.9. Повышающий коэффициент должностного наименования к должностному окладу устанавливается работникам, относящимся к профессиональным квалификационным группам должностей работников культуры, искусства и кинематографии (</w:t>
      </w:r>
      <w:hyperlink w:anchor="P947">
        <w:r w:rsidRPr="00650BA4">
          <w:rPr>
            <w:rFonts w:ascii="Times New Roman" w:hAnsi="Times New Roman" w:cs="Times New Roman"/>
            <w:sz w:val="28"/>
            <w:szCs w:val="28"/>
          </w:rPr>
          <w:t>приложение № 3</w:t>
        </w:r>
      </w:hyperlink>
      <w:r w:rsidRPr="00650BA4">
        <w:rPr>
          <w:rFonts w:ascii="Times New Roman" w:hAnsi="Times New Roman" w:cs="Times New Roman"/>
          <w:sz w:val="28"/>
          <w:szCs w:val="28"/>
        </w:rPr>
        <w:t xml:space="preserve"> к настоящему Положению), при наличии в должностном наименовании слов «ведущий», «первой категории», «второй категории» в следующих размерах:</w:t>
      </w:r>
    </w:p>
    <w:p w14:paraId="0BE8403F" w14:textId="77777777" w:rsidR="005F10FF" w:rsidRPr="00B353C3" w:rsidRDefault="005F10FF" w:rsidP="005F10FF">
      <w:pPr>
        <w:pStyle w:val="ab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16"/>
        <w:gridCol w:w="3685"/>
      </w:tblGrid>
      <w:tr w:rsidR="005F10FF" w:rsidRPr="00650BA4" w14:paraId="0A2EC665" w14:textId="77777777" w:rsidTr="00466048">
        <w:tc>
          <w:tcPr>
            <w:tcW w:w="6016" w:type="dxa"/>
            <w:vAlign w:val="center"/>
          </w:tcPr>
          <w:p w14:paraId="67F561F6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BA4">
              <w:rPr>
                <w:rFonts w:ascii="Times New Roman" w:hAnsi="Times New Roman" w:cs="Times New Roman"/>
                <w:sz w:val="24"/>
                <w:szCs w:val="24"/>
              </w:rPr>
              <w:t>Наименование профессионально-квалификационной группы</w:t>
            </w:r>
          </w:p>
        </w:tc>
        <w:tc>
          <w:tcPr>
            <w:tcW w:w="3685" w:type="dxa"/>
            <w:vAlign w:val="center"/>
          </w:tcPr>
          <w:p w14:paraId="4BBC1998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BA4">
              <w:rPr>
                <w:rFonts w:ascii="Times New Roman" w:hAnsi="Times New Roman" w:cs="Times New Roman"/>
                <w:sz w:val="24"/>
                <w:szCs w:val="24"/>
              </w:rPr>
              <w:t>Размер повышающего коэффициента</w:t>
            </w:r>
          </w:p>
        </w:tc>
      </w:tr>
      <w:tr w:rsidR="005F10FF" w:rsidRPr="00650BA4" w14:paraId="120E6063" w14:textId="77777777" w:rsidTr="00466048">
        <w:tc>
          <w:tcPr>
            <w:tcW w:w="9701" w:type="dxa"/>
            <w:gridSpan w:val="2"/>
          </w:tcPr>
          <w:p w14:paraId="3F7DD2EE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</w:t>
            </w:r>
          </w:p>
          <w:p w14:paraId="5911BDD1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 xml:space="preserve">«Должности работников культуры, искусства и кинематографии </w:t>
            </w:r>
          </w:p>
          <w:p w14:paraId="18ABCE19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среднего звена»</w:t>
            </w:r>
          </w:p>
        </w:tc>
      </w:tr>
      <w:tr w:rsidR="005F10FF" w:rsidRPr="00650BA4" w14:paraId="73CCFEDF" w14:textId="77777777" w:rsidTr="00466048">
        <w:tc>
          <w:tcPr>
            <w:tcW w:w="6016" w:type="dxa"/>
          </w:tcPr>
          <w:p w14:paraId="4C947E7F" w14:textId="77777777" w:rsidR="005F10FF" w:rsidRPr="00650BA4" w:rsidRDefault="005F10FF" w:rsidP="004660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«второй категории»</w:t>
            </w:r>
          </w:p>
        </w:tc>
        <w:tc>
          <w:tcPr>
            <w:tcW w:w="3685" w:type="dxa"/>
          </w:tcPr>
          <w:p w14:paraId="77C5A161" w14:textId="77777777" w:rsidR="005F10FF" w:rsidRPr="00650BA4" w:rsidRDefault="005F10FF" w:rsidP="004660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5F10FF" w:rsidRPr="00650BA4" w14:paraId="70CDB2FA" w14:textId="77777777" w:rsidTr="00466048">
        <w:tc>
          <w:tcPr>
            <w:tcW w:w="6016" w:type="dxa"/>
          </w:tcPr>
          <w:p w14:paraId="1A5A9BF0" w14:textId="77777777" w:rsidR="005F10FF" w:rsidRPr="00650BA4" w:rsidRDefault="005F10FF" w:rsidP="004660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«первой категории»</w:t>
            </w:r>
          </w:p>
        </w:tc>
        <w:tc>
          <w:tcPr>
            <w:tcW w:w="3685" w:type="dxa"/>
          </w:tcPr>
          <w:p w14:paraId="211D0175" w14:textId="77777777" w:rsidR="005F10FF" w:rsidRPr="00650BA4" w:rsidRDefault="005F10FF" w:rsidP="004660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5F10FF" w:rsidRPr="00650BA4" w14:paraId="7FE5878B" w14:textId="77777777" w:rsidTr="00466048">
        <w:tc>
          <w:tcPr>
            <w:tcW w:w="9701" w:type="dxa"/>
            <w:gridSpan w:val="2"/>
          </w:tcPr>
          <w:p w14:paraId="1E5819FB" w14:textId="77777777" w:rsidR="005F10FF" w:rsidRPr="00650BA4" w:rsidRDefault="005F10FF" w:rsidP="004660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</w:t>
            </w:r>
          </w:p>
          <w:p w14:paraId="34E98116" w14:textId="77777777" w:rsidR="005F10FF" w:rsidRPr="00650BA4" w:rsidRDefault="005F10FF" w:rsidP="004660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 xml:space="preserve">«Должности работников культуры, искусства и кинематографии </w:t>
            </w:r>
          </w:p>
          <w:p w14:paraId="7D09E6BB" w14:textId="77777777" w:rsidR="005F10FF" w:rsidRPr="00650BA4" w:rsidRDefault="005F10FF" w:rsidP="004660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ведущего звена»</w:t>
            </w:r>
          </w:p>
        </w:tc>
      </w:tr>
      <w:tr w:rsidR="005F10FF" w:rsidRPr="00650BA4" w14:paraId="32721FFB" w14:textId="77777777" w:rsidTr="00466048">
        <w:tc>
          <w:tcPr>
            <w:tcW w:w="6016" w:type="dxa"/>
          </w:tcPr>
          <w:p w14:paraId="238DEA31" w14:textId="77777777" w:rsidR="005F10FF" w:rsidRPr="00650BA4" w:rsidRDefault="005F10FF" w:rsidP="004660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«второй категории»</w:t>
            </w:r>
          </w:p>
        </w:tc>
        <w:tc>
          <w:tcPr>
            <w:tcW w:w="3685" w:type="dxa"/>
          </w:tcPr>
          <w:p w14:paraId="165E15AC" w14:textId="77777777" w:rsidR="005F10FF" w:rsidRPr="00650BA4" w:rsidRDefault="005F10FF" w:rsidP="004660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5F10FF" w:rsidRPr="00650BA4" w14:paraId="1532EFFE" w14:textId="77777777" w:rsidTr="00466048">
        <w:tc>
          <w:tcPr>
            <w:tcW w:w="6016" w:type="dxa"/>
          </w:tcPr>
          <w:p w14:paraId="5F41B85F" w14:textId="77777777" w:rsidR="005F10FF" w:rsidRPr="00650BA4" w:rsidRDefault="005F10FF" w:rsidP="004660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«первой категории»</w:t>
            </w:r>
          </w:p>
        </w:tc>
        <w:tc>
          <w:tcPr>
            <w:tcW w:w="3685" w:type="dxa"/>
          </w:tcPr>
          <w:p w14:paraId="774B0CB2" w14:textId="77777777" w:rsidR="005F10FF" w:rsidRPr="00650BA4" w:rsidRDefault="005F10FF" w:rsidP="004660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5F10FF" w:rsidRPr="00650BA4" w14:paraId="7D623E81" w14:textId="77777777" w:rsidTr="00466048">
        <w:tc>
          <w:tcPr>
            <w:tcW w:w="6016" w:type="dxa"/>
          </w:tcPr>
          <w:p w14:paraId="5E2DA954" w14:textId="77777777" w:rsidR="005F10FF" w:rsidRPr="00650BA4" w:rsidRDefault="005F10FF" w:rsidP="004660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«ведущий»</w:t>
            </w:r>
          </w:p>
        </w:tc>
        <w:tc>
          <w:tcPr>
            <w:tcW w:w="3685" w:type="dxa"/>
          </w:tcPr>
          <w:p w14:paraId="18C5F55A" w14:textId="77777777" w:rsidR="005F10FF" w:rsidRPr="00650BA4" w:rsidRDefault="005F10FF" w:rsidP="004660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0,30</w:t>
            </w:r>
          </w:p>
        </w:tc>
      </w:tr>
      <w:tr w:rsidR="005F10FF" w:rsidRPr="00650BA4" w14:paraId="61D6558D" w14:textId="77777777" w:rsidTr="00466048">
        <w:tc>
          <w:tcPr>
            <w:tcW w:w="9701" w:type="dxa"/>
            <w:gridSpan w:val="2"/>
          </w:tcPr>
          <w:p w14:paraId="3D04DFA3" w14:textId="77777777" w:rsidR="005F10FF" w:rsidRPr="00650BA4" w:rsidRDefault="005F10FF" w:rsidP="004660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</w:t>
            </w:r>
          </w:p>
          <w:p w14:paraId="7F0444F5" w14:textId="77777777" w:rsidR="005F10FF" w:rsidRPr="00650BA4" w:rsidRDefault="005F10FF" w:rsidP="004660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«Должности руководящего состава учреждений культуры, искусства и кинематографии»</w:t>
            </w:r>
          </w:p>
        </w:tc>
      </w:tr>
      <w:tr w:rsidR="005F10FF" w:rsidRPr="00650BA4" w14:paraId="3F3404F8" w14:textId="77777777" w:rsidTr="00466048">
        <w:tc>
          <w:tcPr>
            <w:tcW w:w="6016" w:type="dxa"/>
            <w:tcBorders>
              <w:bottom w:val="single" w:sz="4" w:space="0" w:color="auto"/>
            </w:tcBorders>
          </w:tcPr>
          <w:p w14:paraId="769CE773" w14:textId="77777777" w:rsidR="005F10FF" w:rsidRPr="00650BA4" w:rsidRDefault="005F10FF" w:rsidP="004660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«первой категории»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7C680FD3" w14:textId="77777777" w:rsidR="005F10FF" w:rsidRPr="00650BA4" w:rsidRDefault="005F10FF" w:rsidP="004660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5F10FF" w:rsidRPr="00650BA4" w14:paraId="72A633E4" w14:textId="77777777" w:rsidTr="00466048">
        <w:tblPrEx>
          <w:tblBorders>
            <w:insideH w:val="nil"/>
          </w:tblBorders>
        </w:tblPrEx>
        <w:tc>
          <w:tcPr>
            <w:tcW w:w="6016" w:type="dxa"/>
            <w:tcBorders>
              <w:top w:val="single" w:sz="4" w:space="0" w:color="auto"/>
              <w:bottom w:val="single" w:sz="4" w:space="0" w:color="auto"/>
            </w:tcBorders>
          </w:tcPr>
          <w:p w14:paraId="49AF668D" w14:textId="77777777" w:rsidR="005F10FF" w:rsidRPr="00650BA4" w:rsidRDefault="005F10FF" w:rsidP="004660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«второй категории»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68FDFB7F" w14:textId="77777777" w:rsidR="005F10FF" w:rsidRPr="00650BA4" w:rsidRDefault="005F10FF" w:rsidP="004660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</w:tbl>
    <w:p w14:paraId="6D219C39" w14:textId="77777777" w:rsidR="005F10FF" w:rsidRPr="00B353C3" w:rsidRDefault="005F10FF" w:rsidP="005F10F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3D733436" w14:textId="77777777" w:rsidR="005F10FF" w:rsidRPr="00650BA4" w:rsidRDefault="005F10FF" w:rsidP="005F1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2.10. Повышающий коэффициент уровня управления устанавливается к должностному окладу работника в зависимости от должности, занимаемой в системе управления Учреждением, в следующих размерах:</w:t>
      </w:r>
    </w:p>
    <w:p w14:paraId="07A6DF0D" w14:textId="77777777" w:rsidR="005F10FF" w:rsidRPr="00B353C3" w:rsidRDefault="005F10FF" w:rsidP="005F10FF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16"/>
        <w:gridCol w:w="3685"/>
      </w:tblGrid>
      <w:tr w:rsidR="005F10FF" w:rsidRPr="00650BA4" w14:paraId="64C9E8D6" w14:textId="77777777" w:rsidTr="00466048">
        <w:tc>
          <w:tcPr>
            <w:tcW w:w="6016" w:type="dxa"/>
            <w:vAlign w:val="center"/>
          </w:tcPr>
          <w:p w14:paraId="27C7AAA0" w14:textId="77777777" w:rsidR="005F10FF" w:rsidRPr="00650BA4" w:rsidRDefault="005F10FF" w:rsidP="004660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BA4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3685" w:type="dxa"/>
            <w:vAlign w:val="center"/>
          </w:tcPr>
          <w:p w14:paraId="31E978BE" w14:textId="77777777" w:rsidR="005F10FF" w:rsidRPr="00650BA4" w:rsidRDefault="005F10FF" w:rsidP="004660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BA4">
              <w:rPr>
                <w:rFonts w:ascii="Times New Roman" w:hAnsi="Times New Roman" w:cs="Times New Roman"/>
                <w:sz w:val="24"/>
                <w:szCs w:val="24"/>
              </w:rPr>
              <w:t>Размер повышающего коэффициента</w:t>
            </w:r>
          </w:p>
        </w:tc>
      </w:tr>
      <w:tr w:rsidR="005F10FF" w:rsidRPr="00650BA4" w14:paraId="24B60472" w14:textId="77777777" w:rsidTr="00466048">
        <w:tc>
          <w:tcPr>
            <w:tcW w:w="6016" w:type="dxa"/>
          </w:tcPr>
          <w:p w14:paraId="30F65573" w14:textId="77777777" w:rsidR="005F10FF" w:rsidRPr="00650BA4" w:rsidRDefault="005F10FF" w:rsidP="0046604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Заведующий производством (шеф-повар)</w:t>
            </w:r>
          </w:p>
        </w:tc>
        <w:tc>
          <w:tcPr>
            <w:tcW w:w="3685" w:type="dxa"/>
            <w:vAlign w:val="center"/>
          </w:tcPr>
          <w:p w14:paraId="7538F258" w14:textId="77777777" w:rsidR="005F10FF" w:rsidRPr="00650BA4" w:rsidRDefault="005F10FF" w:rsidP="004660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</w:tr>
      <w:tr w:rsidR="005F10FF" w:rsidRPr="00650BA4" w14:paraId="2645AD8D" w14:textId="77777777" w:rsidTr="00466048">
        <w:tc>
          <w:tcPr>
            <w:tcW w:w="6016" w:type="dxa"/>
          </w:tcPr>
          <w:p w14:paraId="75D5413C" w14:textId="77777777" w:rsidR="005F10FF" w:rsidRPr="00650BA4" w:rsidRDefault="005F10FF" w:rsidP="0046604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Начальник хозяйственного отдела</w:t>
            </w:r>
          </w:p>
        </w:tc>
        <w:tc>
          <w:tcPr>
            <w:tcW w:w="3685" w:type="dxa"/>
            <w:vAlign w:val="center"/>
          </w:tcPr>
          <w:p w14:paraId="11348101" w14:textId="77777777" w:rsidR="005F10FF" w:rsidRPr="00650BA4" w:rsidRDefault="005F10FF" w:rsidP="004660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</w:tr>
      <w:tr w:rsidR="005F10FF" w:rsidRPr="00650BA4" w14:paraId="3A9FECA8" w14:textId="77777777" w:rsidTr="00466048">
        <w:tc>
          <w:tcPr>
            <w:tcW w:w="6016" w:type="dxa"/>
          </w:tcPr>
          <w:p w14:paraId="5A1FB7D0" w14:textId="77777777" w:rsidR="005F10FF" w:rsidRPr="00650BA4" w:rsidRDefault="005F10FF" w:rsidP="0046604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объединениями</w:t>
            </w:r>
          </w:p>
        </w:tc>
        <w:tc>
          <w:tcPr>
            <w:tcW w:w="3685" w:type="dxa"/>
            <w:vAlign w:val="center"/>
          </w:tcPr>
          <w:p w14:paraId="0DDB8C3E" w14:textId="77777777" w:rsidR="005F10FF" w:rsidRPr="00650BA4" w:rsidRDefault="005F10FF" w:rsidP="004660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0,60</w:t>
            </w:r>
          </w:p>
        </w:tc>
      </w:tr>
      <w:tr w:rsidR="005F10FF" w:rsidRPr="00650BA4" w14:paraId="40D68017" w14:textId="77777777" w:rsidTr="00466048">
        <w:tc>
          <w:tcPr>
            <w:tcW w:w="6016" w:type="dxa"/>
          </w:tcPr>
          <w:p w14:paraId="2446C379" w14:textId="77777777" w:rsidR="005F10FF" w:rsidRPr="00650BA4" w:rsidRDefault="005F10FF" w:rsidP="0046604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Заведующий (начальник) структурным подразделением: кабинетом, лабораторией, отделом, отделением, сектором, учебно-консультационным пунктом, учебной (учебно-производственной) мастерской и другими структурными подразделениями, реализующими общеобразовательную программу и образовательную программу дополнительного образования детей</w:t>
            </w:r>
          </w:p>
        </w:tc>
        <w:tc>
          <w:tcPr>
            <w:tcW w:w="3685" w:type="dxa"/>
            <w:vAlign w:val="center"/>
          </w:tcPr>
          <w:p w14:paraId="49C5B5A6" w14:textId="77777777" w:rsidR="005F10FF" w:rsidRPr="00650BA4" w:rsidRDefault="005F10FF" w:rsidP="004660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</w:tr>
      <w:tr w:rsidR="005F10FF" w:rsidRPr="00650BA4" w14:paraId="3FBE38C8" w14:textId="77777777" w:rsidTr="00466048">
        <w:tc>
          <w:tcPr>
            <w:tcW w:w="6016" w:type="dxa"/>
          </w:tcPr>
          <w:p w14:paraId="7FFCC393" w14:textId="77777777" w:rsidR="005F10FF" w:rsidRPr="00650BA4" w:rsidRDefault="005F10FF" w:rsidP="0046604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Начальник отдела кадров (спецотдела и др.)</w:t>
            </w:r>
          </w:p>
        </w:tc>
        <w:tc>
          <w:tcPr>
            <w:tcW w:w="3685" w:type="dxa"/>
            <w:vAlign w:val="center"/>
          </w:tcPr>
          <w:p w14:paraId="1EE7DAB6" w14:textId="77777777" w:rsidR="005F10FF" w:rsidRPr="00650BA4" w:rsidRDefault="005F10FF" w:rsidP="004660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</w:tr>
      <w:tr w:rsidR="005F10FF" w:rsidRPr="00650BA4" w14:paraId="79B1F954" w14:textId="77777777" w:rsidTr="00466048">
        <w:tc>
          <w:tcPr>
            <w:tcW w:w="6016" w:type="dxa"/>
          </w:tcPr>
          <w:p w14:paraId="7F952120" w14:textId="77777777" w:rsidR="005F10FF" w:rsidRPr="00650BA4" w:rsidRDefault="005F10FF" w:rsidP="0046604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Начальник юридического отдела</w:t>
            </w:r>
          </w:p>
        </w:tc>
        <w:tc>
          <w:tcPr>
            <w:tcW w:w="3685" w:type="dxa"/>
            <w:vAlign w:val="center"/>
          </w:tcPr>
          <w:p w14:paraId="1724CBFA" w14:textId="77777777" w:rsidR="005F10FF" w:rsidRPr="00650BA4" w:rsidRDefault="005F10FF" w:rsidP="004660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</w:tr>
    </w:tbl>
    <w:p w14:paraId="3BB6FE9B" w14:textId="77777777" w:rsidR="005F10FF" w:rsidRPr="00B353C3" w:rsidRDefault="005F10FF" w:rsidP="005F10FF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76525A25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2.11. Повышающий коэффициент образования устанавливается за наличие среднего профессионального образования по программам подготовки специалистов среднего зве</w:t>
      </w:r>
      <w:r>
        <w:rPr>
          <w:rFonts w:ascii="Times New Roman" w:hAnsi="Times New Roman" w:cs="Times New Roman"/>
          <w:sz w:val="28"/>
          <w:szCs w:val="28"/>
        </w:rPr>
        <w:t>на или высшего образования при соответствии имеющегося</w:t>
      </w:r>
      <w:r w:rsidRPr="00650BA4">
        <w:rPr>
          <w:rFonts w:ascii="Times New Roman" w:hAnsi="Times New Roman" w:cs="Times New Roman"/>
          <w:sz w:val="28"/>
          <w:szCs w:val="28"/>
        </w:rPr>
        <w:t xml:space="preserve"> у работника образования требованиям к кв</w:t>
      </w:r>
      <w:r>
        <w:rPr>
          <w:rFonts w:ascii="Times New Roman" w:hAnsi="Times New Roman" w:cs="Times New Roman"/>
          <w:sz w:val="28"/>
          <w:szCs w:val="28"/>
        </w:rPr>
        <w:t xml:space="preserve">алификации, предусмотренным настоящим Положением для занимаемой работником должности, в следующих </w:t>
      </w:r>
      <w:r w:rsidRPr="00650BA4">
        <w:rPr>
          <w:rFonts w:ascii="Times New Roman" w:hAnsi="Times New Roman" w:cs="Times New Roman"/>
          <w:sz w:val="28"/>
          <w:szCs w:val="28"/>
        </w:rPr>
        <w:t xml:space="preserve">размерах: </w:t>
      </w:r>
    </w:p>
    <w:p w14:paraId="5059357A" w14:textId="77777777" w:rsidR="005F10FF" w:rsidRPr="00B4301A" w:rsidRDefault="005F10FF" w:rsidP="005F10FF">
      <w:pPr>
        <w:pStyle w:val="ab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16"/>
        <w:gridCol w:w="3685"/>
      </w:tblGrid>
      <w:tr w:rsidR="005F10FF" w:rsidRPr="00650BA4" w14:paraId="20220581" w14:textId="77777777" w:rsidTr="00466048">
        <w:tc>
          <w:tcPr>
            <w:tcW w:w="6016" w:type="dxa"/>
            <w:vAlign w:val="center"/>
          </w:tcPr>
          <w:p w14:paraId="096562DD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BA4">
              <w:rPr>
                <w:rFonts w:ascii="Times New Roman" w:hAnsi="Times New Roman" w:cs="Times New Roman"/>
                <w:sz w:val="24"/>
                <w:szCs w:val="24"/>
              </w:rPr>
              <w:t>Уровень образования</w:t>
            </w:r>
          </w:p>
        </w:tc>
        <w:tc>
          <w:tcPr>
            <w:tcW w:w="3685" w:type="dxa"/>
            <w:vAlign w:val="center"/>
          </w:tcPr>
          <w:p w14:paraId="118E6E16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BA4">
              <w:rPr>
                <w:rFonts w:ascii="Times New Roman" w:hAnsi="Times New Roman" w:cs="Times New Roman"/>
                <w:sz w:val="24"/>
                <w:szCs w:val="24"/>
              </w:rPr>
              <w:t>Размер повышающего коэффициента</w:t>
            </w:r>
          </w:p>
        </w:tc>
      </w:tr>
      <w:tr w:rsidR="005F10FF" w:rsidRPr="00650BA4" w14:paraId="621C4313" w14:textId="77777777" w:rsidTr="00466048">
        <w:tc>
          <w:tcPr>
            <w:tcW w:w="6016" w:type="dxa"/>
          </w:tcPr>
          <w:p w14:paraId="5439F297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 xml:space="preserve">Среднее профессиональное образование </w:t>
            </w:r>
          </w:p>
          <w:p w14:paraId="4E1C64B2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 xml:space="preserve">по программам подготовки специалистов </w:t>
            </w:r>
          </w:p>
          <w:p w14:paraId="324FD256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среднего звена</w:t>
            </w:r>
          </w:p>
        </w:tc>
        <w:tc>
          <w:tcPr>
            <w:tcW w:w="3685" w:type="dxa"/>
            <w:vAlign w:val="center"/>
          </w:tcPr>
          <w:p w14:paraId="3B4506A2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5F10FF" w:rsidRPr="00650BA4" w14:paraId="06E37DC8" w14:textId="77777777" w:rsidTr="00466048">
        <w:tc>
          <w:tcPr>
            <w:tcW w:w="6016" w:type="dxa"/>
          </w:tcPr>
          <w:p w14:paraId="71462204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высшее образование</w:t>
            </w:r>
          </w:p>
        </w:tc>
        <w:tc>
          <w:tcPr>
            <w:tcW w:w="3685" w:type="dxa"/>
            <w:vAlign w:val="center"/>
          </w:tcPr>
          <w:p w14:paraId="2A93E5CC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</w:tbl>
    <w:p w14:paraId="605D1DBF" w14:textId="77777777" w:rsidR="005F10FF" w:rsidRPr="00B353C3" w:rsidRDefault="005F10FF" w:rsidP="005F10FF">
      <w:pPr>
        <w:pStyle w:val="ab"/>
        <w:rPr>
          <w:rFonts w:ascii="Times New Roman" w:hAnsi="Times New Roman" w:cs="Times New Roman"/>
          <w:sz w:val="16"/>
          <w:szCs w:val="16"/>
        </w:rPr>
      </w:pPr>
    </w:p>
    <w:p w14:paraId="6F4B1C26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Повышающий коэффициент образования</w:t>
      </w:r>
      <w:r w:rsidRPr="00650BA4">
        <w:rPr>
          <w:rFonts w:ascii="Times New Roman" w:hAnsi="Times New Roman" w:cs="Times New Roman"/>
          <w:sz w:val="28"/>
          <w:szCs w:val="28"/>
        </w:rPr>
        <w:t xml:space="preserve"> устанав</w:t>
      </w:r>
      <w:r>
        <w:rPr>
          <w:rFonts w:ascii="Times New Roman" w:hAnsi="Times New Roman" w:cs="Times New Roman"/>
          <w:sz w:val="28"/>
          <w:szCs w:val="28"/>
        </w:rPr>
        <w:t>ливается со дня предоставления. соответствующего документа</w:t>
      </w:r>
      <w:r w:rsidRPr="00650BA4">
        <w:rPr>
          <w:rFonts w:ascii="Times New Roman" w:hAnsi="Times New Roman" w:cs="Times New Roman"/>
          <w:sz w:val="28"/>
          <w:szCs w:val="28"/>
        </w:rPr>
        <w:t xml:space="preserve"> об образовании.</w:t>
      </w:r>
    </w:p>
    <w:p w14:paraId="2F83CFFF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требований к квалификации не влечет за собой уменьшение размера или прекращение выплаты по повышающему</w:t>
      </w:r>
      <w:r w:rsidRPr="00650B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коэффициенту образования, установленному работнику по занимаемой должности</w:t>
      </w:r>
      <w:r w:rsidRPr="00650BA4">
        <w:rPr>
          <w:rFonts w:ascii="Times New Roman" w:hAnsi="Times New Roman" w:cs="Times New Roman"/>
          <w:sz w:val="28"/>
          <w:szCs w:val="28"/>
        </w:rPr>
        <w:t xml:space="preserve"> до изменения требований к квалификации.</w:t>
      </w:r>
    </w:p>
    <w:p w14:paraId="6ECF3C94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2.12. Повышающий коэффициент педагогической работы устанавливается педагогическим работникам, относящимся к профессиональной квалификационной группе должностей педагогических работников, в зависимости от типа учреждения (за исключением педагогических работников дошкольных групп при муниципальных образовательных учреждениях), в следующих размерах:</w:t>
      </w:r>
    </w:p>
    <w:p w14:paraId="1F53FCE4" w14:textId="77777777" w:rsidR="005F10FF" w:rsidRPr="00B353C3" w:rsidRDefault="005F10FF" w:rsidP="005F10FF">
      <w:pPr>
        <w:pStyle w:val="ab"/>
        <w:rPr>
          <w:rFonts w:ascii="Times New Roman" w:hAnsi="Times New Roman" w:cs="Times New Roman"/>
          <w:sz w:val="16"/>
          <w:szCs w:val="16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16"/>
        <w:gridCol w:w="3685"/>
      </w:tblGrid>
      <w:tr w:rsidR="005F10FF" w:rsidRPr="00650BA4" w14:paraId="12AFE949" w14:textId="77777777" w:rsidTr="00466048">
        <w:tc>
          <w:tcPr>
            <w:tcW w:w="6016" w:type="dxa"/>
            <w:tcBorders>
              <w:bottom w:val="single" w:sz="4" w:space="0" w:color="auto"/>
            </w:tcBorders>
            <w:vAlign w:val="center"/>
          </w:tcPr>
          <w:p w14:paraId="74198BDE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BA4">
              <w:rPr>
                <w:rFonts w:ascii="Times New Roman" w:hAnsi="Times New Roman" w:cs="Times New Roman"/>
                <w:sz w:val="24"/>
                <w:szCs w:val="24"/>
              </w:rPr>
              <w:t>Тип образовательного учреждения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1317CA13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BA4">
              <w:rPr>
                <w:rFonts w:ascii="Times New Roman" w:hAnsi="Times New Roman" w:cs="Times New Roman"/>
                <w:sz w:val="24"/>
                <w:szCs w:val="24"/>
              </w:rPr>
              <w:t>Размер коэффициента</w:t>
            </w:r>
          </w:p>
        </w:tc>
      </w:tr>
      <w:tr w:rsidR="005F10FF" w:rsidRPr="00650BA4" w14:paraId="4B865DB5" w14:textId="77777777" w:rsidTr="00466048">
        <w:tblPrEx>
          <w:tblBorders>
            <w:insideH w:val="nil"/>
          </w:tblBorders>
        </w:tblPrEx>
        <w:tc>
          <w:tcPr>
            <w:tcW w:w="6016" w:type="dxa"/>
            <w:tcBorders>
              <w:top w:val="single" w:sz="4" w:space="0" w:color="auto"/>
              <w:bottom w:val="single" w:sz="4" w:space="0" w:color="auto"/>
            </w:tcBorders>
          </w:tcPr>
          <w:p w14:paraId="019559B5" w14:textId="77777777" w:rsidR="005F10FF" w:rsidRPr="00650BA4" w:rsidRDefault="005F10FF" w:rsidP="00466048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общеобразовательные учреждения (начального общего; основного общего; среднего (полного) общего образования)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F3378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5F10FF" w:rsidRPr="00650BA4" w14:paraId="4BA75E90" w14:textId="77777777" w:rsidTr="00466048">
        <w:tblPrEx>
          <w:tblBorders>
            <w:insideH w:val="nil"/>
          </w:tblBorders>
        </w:tblPrEx>
        <w:tc>
          <w:tcPr>
            <w:tcW w:w="6016" w:type="dxa"/>
            <w:tcBorders>
              <w:top w:val="single" w:sz="4" w:space="0" w:color="auto"/>
              <w:bottom w:val="single" w:sz="4" w:space="0" w:color="auto"/>
            </w:tcBorders>
          </w:tcPr>
          <w:p w14:paraId="7CC5C942" w14:textId="77777777" w:rsidR="005F10FF" w:rsidRPr="00650BA4" w:rsidRDefault="005F10FF" w:rsidP="00466048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специальные (коррекционные) учреждения для обучающихся, воспитанников с ограниченными возможностями здоровья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6E761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5F10FF" w:rsidRPr="00650BA4" w14:paraId="25824EAD" w14:textId="77777777" w:rsidTr="00466048">
        <w:tblPrEx>
          <w:tblBorders>
            <w:insideH w:val="nil"/>
          </w:tblBorders>
        </w:tblPrEx>
        <w:tc>
          <w:tcPr>
            <w:tcW w:w="6016" w:type="dxa"/>
            <w:tcBorders>
              <w:top w:val="single" w:sz="4" w:space="0" w:color="auto"/>
              <w:bottom w:val="single" w:sz="4" w:space="0" w:color="auto"/>
            </w:tcBorders>
          </w:tcPr>
          <w:p w14:paraId="6EE38A7C" w14:textId="77777777" w:rsidR="005F10FF" w:rsidRPr="00650BA4" w:rsidRDefault="005F10FF" w:rsidP="00466048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учреждения дополнительного образования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49E86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</w:tbl>
    <w:p w14:paraId="13110E14" w14:textId="77777777" w:rsidR="005F10FF" w:rsidRPr="00B353C3" w:rsidRDefault="005F10FF" w:rsidP="005F10FF">
      <w:pPr>
        <w:pStyle w:val="ab"/>
        <w:jc w:val="both"/>
        <w:rPr>
          <w:rFonts w:ascii="Times New Roman" w:hAnsi="Times New Roman" w:cs="Times New Roman"/>
          <w:sz w:val="16"/>
          <w:szCs w:val="16"/>
        </w:rPr>
      </w:pPr>
    </w:p>
    <w:p w14:paraId="1055D6D5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Педагогическим работникам дошкольных групп и групп кратковременного пребывания при муниципальных образовательных учреждениях, относящимся к профессиональной квалификационной группе должностей педагогических работников, коэффициент педагогической работы устанавливается в размерах, предусмотренных нормативными правовыми актами муниципального образования для педагогических работников дошкольных образовательных учреждений.</w:t>
      </w:r>
    </w:p>
    <w:p w14:paraId="481F5A62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2.13. Повышающий коэффициент профессиональной квалификационной группы устанавливается в зависимости от профессиональной квалификационной группы, к которой относится соответствующая профессия (должность), в следующих размерах:</w:t>
      </w:r>
    </w:p>
    <w:p w14:paraId="75DB337F" w14:textId="77777777" w:rsidR="005F10FF" w:rsidRPr="00B4301A" w:rsidRDefault="005F10FF" w:rsidP="005F10FF">
      <w:pPr>
        <w:pStyle w:val="ab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16"/>
        <w:gridCol w:w="3685"/>
      </w:tblGrid>
      <w:tr w:rsidR="005F10FF" w:rsidRPr="00650BA4" w14:paraId="566F7763" w14:textId="77777777" w:rsidTr="00466048">
        <w:tc>
          <w:tcPr>
            <w:tcW w:w="6016" w:type="dxa"/>
            <w:vAlign w:val="center"/>
          </w:tcPr>
          <w:p w14:paraId="75537D6E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B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Профессиональная квалификационная группа</w:t>
            </w:r>
          </w:p>
        </w:tc>
        <w:tc>
          <w:tcPr>
            <w:tcW w:w="3685" w:type="dxa"/>
            <w:vAlign w:val="center"/>
          </w:tcPr>
          <w:p w14:paraId="1EFFCD30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BA4">
              <w:rPr>
                <w:rFonts w:ascii="Times New Roman" w:hAnsi="Times New Roman" w:cs="Times New Roman"/>
                <w:sz w:val="24"/>
                <w:szCs w:val="24"/>
              </w:rPr>
              <w:t>Размер повышающего коэффициента</w:t>
            </w:r>
          </w:p>
        </w:tc>
      </w:tr>
      <w:tr w:rsidR="005F10FF" w:rsidRPr="00650BA4" w14:paraId="48F1661C" w14:textId="77777777" w:rsidTr="00466048">
        <w:tc>
          <w:tcPr>
            <w:tcW w:w="6016" w:type="dxa"/>
          </w:tcPr>
          <w:p w14:paraId="0D43FFB6" w14:textId="77777777" w:rsidR="005F10FF" w:rsidRPr="00650BA4" w:rsidRDefault="005F10FF" w:rsidP="00466048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Должности работников учебно-вспомогательного персонала первого уровня</w:t>
            </w:r>
          </w:p>
        </w:tc>
        <w:tc>
          <w:tcPr>
            <w:tcW w:w="3685" w:type="dxa"/>
          </w:tcPr>
          <w:p w14:paraId="04B5AE6E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0,65</w:t>
            </w:r>
          </w:p>
        </w:tc>
      </w:tr>
      <w:tr w:rsidR="005F10FF" w:rsidRPr="00650BA4" w14:paraId="532288C3" w14:textId="77777777" w:rsidTr="00466048">
        <w:tc>
          <w:tcPr>
            <w:tcW w:w="6016" w:type="dxa"/>
          </w:tcPr>
          <w:p w14:paraId="6FE72A31" w14:textId="77777777" w:rsidR="005F10FF" w:rsidRPr="00650BA4" w:rsidRDefault="005F10FF" w:rsidP="00466048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Должности работников учебно-вспомогательного персонала второго уровня</w:t>
            </w:r>
          </w:p>
        </w:tc>
        <w:tc>
          <w:tcPr>
            <w:tcW w:w="3685" w:type="dxa"/>
          </w:tcPr>
          <w:p w14:paraId="124A9AD5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0,65</w:t>
            </w:r>
          </w:p>
        </w:tc>
      </w:tr>
      <w:tr w:rsidR="005F10FF" w:rsidRPr="00650BA4" w14:paraId="3B54520E" w14:textId="77777777" w:rsidTr="00466048">
        <w:tc>
          <w:tcPr>
            <w:tcW w:w="6016" w:type="dxa"/>
          </w:tcPr>
          <w:p w14:paraId="6EE58132" w14:textId="77777777" w:rsidR="005F10FF" w:rsidRPr="00650BA4" w:rsidRDefault="005F10FF" w:rsidP="00466048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«Общеотраслевые должности служащих первого уровня»</w:t>
            </w:r>
          </w:p>
        </w:tc>
        <w:tc>
          <w:tcPr>
            <w:tcW w:w="3685" w:type="dxa"/>
          </w:tcPr>
          <w:p w14:paraId="759A4BA1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0,65</w:t>
            </w:r>
          </w:p>
        </w:tc>
      </w:tr>
      <w:tr w:rsidR="005F10FF" w:rsidRPr="00650BA4" w14:paraId="2A7DC70C" w14:textId="77777777" w:rsidTr="00466048">
        <w:tc>
          <w:tcPr>
            <w:tcW w:w="6016" w:type="dxa"/>
          </w:tcPr>
          <w:p w14:paraId="2CDCB296" w14:textId="77777777" w:rsidR="005F10FF" w:rsidRPr="00650BA4" w:rsidRDefault="005F10FF" w:rsidP="00466048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«Общеотраслевые должности служащих второго уровня»</w:t>
            </w:r>
          </w:p>
        </w:tc>
        <w:tc>
          <w:tcPr>
            <w:tcW w:w="3685" w:type="dxa"/>
          </w:tcPr>
          <w:p w14:paraId="29BBF39E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0,65</w:t>
            </w:r>
          </w:p>
        </w:tc>
      </w:tr>
      <w:tr w:rsidR="005F10FF" w:rsidRPr="00650BA4" w14:paraId="0F6AD754" w14:textId="77777777" w:rsidTr="00466048">
        <w:tc>
          <w:tcPr>
            <w:tcW w:w="6016" w:type="dxa"/>
          </w:tcPr>
          <w:p w14:paraId="3649D840" w14:textId="77777777" w:rsidR="005F10FF" w:rsidRPr="00650BA4" w:rsidRDefault="005F10FF" w:rsidP="00466048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«Общеотраслевые должности служащих третьего уровня»</w:t>
            </w:r>
          </w:p>
        </w:tc>
        <w:tc>
          <w:tcPr>
            <w:tcW w:w="3685" w:type="dxa"/>
          </w:tcPr>
          <w:p w14:paraId="49F9CE44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0,65</w:t>
            </w:r>
          </w:p>
        </w:tc>
      </w:tr>
      <w:tr w:rsidR="005F10FF" w:rsidRPr="00650BA4" w14:paraId="2396AD60" w14:textId="77777777" w:rsidTr="00466048">
        <w:tc>
          <w:tcPr>
            <w:tcW w:w="6016" w:type="dxa"/>
          </w:tcPr>
          <w:p w14:paraId="10D37614" w14:textId="77777777" w:rsidR="005F10FF" w:rsidRPr="00650BA4" w:rsidRDefault="005F10FF" w:rsidP="00466048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«Средний медицинский и фармацевтический персонал»</w:t>
            </w:r>
          </w:p>
        </w:tc>
        <w:tc>
          <w:tcPr>
            <w:tcW w:w="3685" w:type="dxa"/>
          </w:tcPr>
          <w:p w14:paraId="1B659876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0,70</w:t>
            </w:r>
          </w:p>
        </w:tc>
      </w:tr>
      <w:tr w:rsidR="005F10FF" w:rsidRPr="00650BA4" w14:paraId="4CF292D2" w14:textId="77777777" w:rsidTr="00466048">
        <w:tc>
          <w:tcPr>
            <w:tcW w:w="6016" w:type="dxa"/>
          </w:tcPr>
          <w:p w14:paraId="668612CA" w14:textId="77777777" w:rsidR="005F10FF" w:rsidRPr="00650BA4" w:rsidRDefault="005F10FF" w:rsidP="00466048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«Должности работников культуры, искусства и кинематографии среднего звена»</w:t>
            </w:r>
          </w:p>
        </w:tc>
        <w:tc>
          <w:tcPr>
            <w:tcW w:w="3685" w:type="dxa"/>
          </w:tcPr>
          <w:p w14:paraId="408BC432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0,60</w:t>
            </w:r>
          </w:p>
        </w:tc>
      </w:tr>
      <w:tr w:rsidR="005F10FF" w:rsidRPr="00650BA4" w14:paraId="713E4212" w14:textId="77777777" w:rsidTr="00466048">
        <w:tc>
          <w:tcPr>
            <w:tcW w:w="6016" w:type="dxa"/>
          </w:tcPr>
          <w:p w14:paraId="10F76845" w14:textId="77777777" w:rsidR="005F10FF" w:rsidRPr="00650BA4" w:rsidRDefault="005F10FF" w:rsidP="00466048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«Должности работников культуры, искусства и кинематографии ведущего звена»</w:t>
            </w:r>
          </w:p>
        </w:tc>
        <w:tc>
          <w:tcPr>
            <w:tcW w:w="3685" w:type="dxa"/>
          </w:tcPr>
          <w:p w14:paraId="7E67DAB5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0,60</w:t>
            </w:r>
          </w:p>
        </w:tc>
      </w:tr>
      <w:tr w:rsidR="005F10FF" w:rsidRPr="00650BA4" w14:paraId="78721C3B" w14:textId="77777777" w:rsidTr="00466048">
        <w:tc>
          <w:tcPr>
            <w:tcW w:w="6016" w:type="dxa"/>
          </w:tcPr>
          <w:p w14:paraId="7C79912A" w14:textId="77777777" w:rsidR="005F10FF" w:rsidRPr="00650BA4" w:rsidRDefault="005F10FF" w:rsidP="00466048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«Общеотраслевые профессии рабочих первого уровня»</w:t>
            </w:r>
          </w:p>
        </w:tc>
        <w:tc>
          <w:tcPr>
            <w:tcW w:w="3685" w:type="dxa"/>
          </w:tcPr>
          <w:p w14:paraId="5EC2F65C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0,55</w:t>
            </w:r>
          </w:p>
        </w:tc>
      </w:tr>
      <w:tr w:rsidR="005F10FF" w:rsidRPr="00650BA4" w14:paraId="12F322A6" w14:textId="77777777" w:rsidTr="00466048">
        <w:tc>
          <w:tcPr>
            <w:tcW w:w="6016" w:type="dxa"/>
          </w:tcPr>
          <w:p w14:paraId="4CB20A74" w14:textId="77777777" w:rsidR="005F10FF" w:rsidRPr="00650BA4" w:rsidRDefault="005F10FF" w:rsidP="00466048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«Общеотраслевые профессии рабочих второго уровня»</w:t>
            </w:r>
          </w:p>
        </w:tc>
        <w:tc>
          <w:tcPr>
            <w:tcW w:w="3685" w:type="dxa"/>
          </w:tcPr>
          <w:p w14:paraId="6547EA44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0,55</w:t>
            </w:r>
          </w:p>
        </w:tc>
      </w:tr>
    </w:tbl>
    <w:p w14:paraId="1484FC05" w14:textId="77777777" w:rsidR="005F10FF" w:rsidRPr="00B353C3" w:rsidRDefault="005F10FF" w:rsidP="005F10FF">
      <w:pPr>
        <w:pStyle w:val="ab"/>
        <w:rPr>
          <w:rFonts w:ascii="Times New Roman" w:hAnsi="Times New Roman" w:cs="Times New Roman"/>
          <w:sz w:val="16"/>
          <w:szCs w:val="16"/>
        </w:rPr>
      </w:pPr>
    </w:p>
    <w:p w14:paraId="4CC50AC1" w14:textId="77777777" w:rsidR="005F10FF" w:rsidRPr="00650BA4" w:rsidRDefault="005F10FF" w:rsidP="00122033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Работникам, занимающим должности специалистов, осуществляющих работы в области охраны труда (</w:t>
      </w:r>
      <w:hyperlink w:anchor="P1381">
        <w:r w:rsidRPr="00650BA4">
          <w:rPr>
            <w:rFonts w:ascii="Times New Roman" w:hAnsi="Times New Roman" w:cs="Times New Roman"/>
            <w:sz w:val="28"/>
            <w:szCs w:val="28"/>
          </w:rPr>
          <w:t>приложение № 10</w:t>
        </w:r>
      </w:hyperlink>
      <w:r w:rsidRPr="00650BA4">
        <w:rPr>
          <w:rFonts w:ascii="Times New Roman" w:hAnsi="Times New Roman" w:cs="Times New Roman"/>
          <w:sz w:val="28"/>
          <w:szCs w:val="28"/>
        </w:rPr>
        <w:t xml:space="preserve"> к настоящему Положению), повышающий коэффициент профессиональной квалификационной группы устанавливается к должностному окладу в размере 0,65.</w:t>
      </w:r>
    </w:p>
    <w:p w14:paraId="3E3A7E22" w14:textId="77777777" w:rsidR="005F10FF" w:rsidRPr="00650BA4" w:rsidRDefault="005F10FF" w:rsidP="00122033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Работникам, осуществляющим деятельность по оказанию технической помощи инвалидам и лицам с ограниченными возможностями здоровья (</w:t>
      </w:r>
      <w:hyperlink w:anchor="P1415">
        <w:r w:rsidRPr="00650BA4">
          <w:rPr>
            <w:rFonts w:ascii="Times New Roman" w:hAnsi="Times New Roman" w:cs="Times New Roman"/>
            <w:sz w:val="28"/>
            <w:szCs w:val="28"/>
          </w:rPr>
          <w:t>приложение № 11</w:t>
        </w:r>
      </w:hyperlink>
      <w:r w:rsidRPr="00650BA4">
        <w:rPr>
          <w:rFonts w:ascii="Times New Roman" w:hAnsi="Times New Roman" w:cs="Times New Roman"/>
          <w:sz w:val="28"/>
          <w:szCs w:val="28"/>
        </w:rPr>
        <w:t xml:space="preserve"> к настоящему Положению), повышающий коэффициент профессиональной квалификационной группы устанавливается к должностному окладу в размере 0,70.</w:t>
      </w:r>
    </w:p>
    <w:p w14:paraId="6505A708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Работникам, занимающим должности специалистов в области воспитания (</w:t>
      </w:r>
      <w:hyperlink w:anchor="P1513">
        <w:r w:rsidRPr="00650BA4">
          <w:rPr>
            <w:rFonts w:ascii="Times New Roman" w:hAnsi="Times New Roman" w:cs="Times New Roman"/>
            <w:sz w:val="28"/>
            <w:szCs w:val="28"/>
          </w:rPr>
          <w:t>приложение № 13</w:t>
        </w:r>
      </w:hyperlink>
      <w:r w:rsidRPr="00650BA4">
        <w:rPr>
          <w:rFonts w:ascii="Times New Roman" w:hAnsi="Times New Roman" w:cs="Times New Roman"/>
          <w:sz w:val="28"/>
          <w:szCs w:val="28"/>
        </w:rPr>
        <w:t xml:space="preserve"> к настоящему Положению), повышающий коэффициент профессиональной квалификационной группы устанавливается к должностному окладу в размере 0,55.</w:t>
      </w:r>
    </w:p>
    <w:p w14:paraId="24E5BF17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 xml:space="preserve">2.14. Повышающий коэффициент особенностей работы устанавливается к должностному окладу работников, должности которых относятся к </w:t>
      </w:r>
      <w:r w:rsidRPr="00650BA4">
        <w:rPr>
          <w:rFonts w:ascii="Times New Roman" w:hAnsi="Times New Roman" w:cs="Times New Roman"/>
          <w:sz w:val="28"/>
          <w:szCs w:val="28"/>
        </w:rPr>
        <w:lastRenderedPageBreak/>
        <w:t>профессиональной квалификационной группе «Должности руководящего состава учреждений культуры, искусства и кинематографии» (</w:t>
      </w:r>
      <w:hyperlink w:anchor="P947">
        <w:r w:rsidRPr="00650BA4">
          <w:rPr>
            <w:rFonts w:ascii="Times New Roman" w:hAnsi="Times New Roman" w:cs="Times New Roman"/>
            <w:sz w:val="28"/>
            <w:szCs w:val="28"/>
          </w:rPr>
          <w:t>приложение № 3</w:t>
        </w:r>
      </w:hyperlink>
      <w:r w:rsidRPr="00650BA4">
        <w:rPr>
          <w:rFonts w:ascii="Times New Roman" w:hAnsi="Times New Roman" w:cs="Times New Roman"/>
          <w:sz w:val="28"/>
          <w:szCs w:val="28"/>
        </w:rPr>
        <w:t xml:space="preserve"> к настоящему Положению), в размере 0,10.</w:t>
      </w:r>
    </w:p>
    <w:p w14:paraId="1CE09F63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>
        <w:r w:rsidRPr="00650BA4">
          <w:rPr>
            <w:rFonts w:ascii="Times New Roman" w:hAnsi="Times New Roman" w:cs="Times New Roman"/>
            <w:sz w:val="28"/>
            <w:szCs w:val="28"/>
          </w:rPr>
          <w:t>2.15</w:t>
        </w:r>
      </w:hyperlink>
      <w:r w:rsidRPr="00650BA4">
        <w:rPr>
          <w:rFonts w:ascii="Times New Roman" w:hAnsi="Times New Roman" w:cs="Times New Roman"/>
          <w:sz w:val="28"/>
          <w:szCs w:val="28"/>
        </w:rPr>
        <w:t>. Применение повышающих коэффициентов к окладу (должностному окладу), ставке заработной платы не образует новый оклад (должностной оклад), ставку заработной платы.</w:t>
      </w:r>
    </w:p>
    <w:p w14:paraId="704F5E1F" w14:textId="77777777" w:rsidR="005F10FF" w:rsidRPr="00650BA4" w:rsidRDefault="005F10FF" w:rsidP="005F10FF">
      <w:pPr>
        <w:pStyle w:val="ab"/>
        <w:rPr>
          <w:rFonts w:ascii="Times New Roman" w:hAnsi="Times New Roman" w:cs="Times New Roman"/>
          <w:sz w:val="28"/>
          <w:szCs w:val="28"/>
        </w:rPr>
      </w:pPr>
    </w:p>
    <w:p w14:paraId="2FDABE34" w14:textId="77777777" w:rsidR="005F10FF" w:rsidRPr="00650BA4" w:rsidRDefault="005F10FF" w:rsidP="005F10FF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0BA4">
        <w:rPr>
          <w:rFonts w:ascii="Times New Roman" w:hAnsi="Times New Roman" w:cs="Times New Roman"/>
          <w:b/>
          <w:sz w:val="28"/>
          <w:szCs w:val="28"/>
        </w:rPr>
        <w:t xml:space="preserve">3. Особенности условий оплаты труда </w:t>
      </w:r>
    </w:p>
    <w:p w14:paraId="75BF9CF1" w14:textId="77777777" w:rsidR="005F10FF" w:rsidRPr="00B4301A" w:rsidRDefault="005F10FF" w:rsidP="005F10FF">
      <w:pPr>
        <w:pStyle w:val="ab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педагогических работников</w:t>
      </w:r>
    </w:p>
    <w:p w14:paraId="52F4B167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3.1. Должностные оклады, ставки заработной платы педагогических работников являются фиксированным размером оплаты труда за исполнение должностных обязанностей за календарный месяц (за норму часов педагогической работы в неделю (в год)) и не включают в себя выплаты, связанные с дополнительными трудозатратами по обеспечению образовательного процесса.</w:t>
      </w:r>
    </w:p>
    <w:p w14:paraId="10468CF8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Выплаты по дополнительным трудозатратам по обеспечению образовательного процесса (далее – дополнительные выплаты) включают в себя выплаты, связанные с:</w:t>
      </w:r>
    </w:p>
    <w:p w14:paraId="7D9AC3AE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- классным руководством;</w:t>
      </w:r>
    </w:p>
    <w:p w14:paraId="3551F641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- проверкой тетрадей, письменных работ;</w:t>
      </w:r>
    </w:p>
    <w:p w14:paraId="2460E1D3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- заведованием отделениями, филиалами, учебно-консультационными пунктами, кабинетами, отделами, учебными мастерскими, лабораториями, учебно-опытными участками;</w:t>
      </w:r>
    </w:p>
    <w:p w14:paraId="33C416B2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- руководством предметными, цикловыми и методическими комиссиями;</w:t>
      </w:r>
    </w:p>
    <w:p w14:paraId="04A7899A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- другими видами дополнительной работы.</w:t>
      </w:r>
    </w:p>
    <w:p w14:paraId="2A5691BE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1152">
        <w:r w:rsidRPr="00650BA4">
          <w:rPr>
            <w:rFonts w:ascii="Times New Roman" w:hAnsi="Times New Roman" w:cs="Times New Roman"/>
            <w:sz w:val="28"/>
            <w:szCs w:val="28"/>
          </w:rPr>
          <w:t>Размеры</w:t>
        </w:r>
      </w:hyperlink>
      <w:r w:rsidRPr="00650BA4">
        <w:rPr>
          <w:rFonts w:ascii="Times New Roman" w:hAnsi="Times New Roman" w:cs="Times New Roman"/>
          <w:sz w:val="28"/>
          <w:szCs w:val="28"/>
        </w:rPr>
        <w:t xml:space="preserve"> дополнительных выплат устанавливаются в соответствии с приложением № 6 «Размеры выплат по дополнительным трудозатратам по обеспечению образовательного процесса».</w:t>
      </w:r>
    </w:p>
    <w:p w14:paraId="5621F3B9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При установлении дополнительных выплат учитываются уровень реализуемой общеобразовательной программы (начального общего, основного общего или среднего (полного) общего образования), преподаваемого предмета, наполняемости класса и других аналогичных показателей.</w:t>
      </w:r>
    </w:p>
    <w:p w14:paraId="6F8FE7E8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3.2. Почасовая оплата труда педагогических работников Учреждений применяется при оплате:</w:t>
      </w:r>
    </w:p>
    <w:p w14:paraId="7EC0981A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- часов, выполненных в порядке замещения отсутствующих по болезни или другим причинам учителей, преподавателей и других педагогических работников, продолжавшегося не свыше двух месяцев;</w:t>
      </w:r>
    </w:p>
    <w:p w14:paraId="3D982225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- часов педагогической работы, выполненных учителями при работе с детьми, находящимися на длительном лечении в больнице, сверх объема, установленного им при тарификации;</w:t>
      </w:r>
    </w:p>
    <w:p w14:paraId="1062B34C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- часов педагогической работы специалистов предприятий, учреждений и организаций (в том числе из числа работников органов, осуществляющих управление в сфере образования, методических и учебно-методических кабинетов), привлекаемых для педагогической работы в Учреждения;</w:t>
      </w:r>
    </w:p>
    <w:p w14:paraId="35851385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lastRenderedPageBreak/>
        <w:t>- часов преподавательской работы в объеме не более 300 часов в год.</w:t>
      </w:r>
    </w:p>
    <w:p w14:paraId="4D4AB5E6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Исчисление заработной платы на основе почасовой оплаты труда производится исходя из часовой ставки заработной платы с применением повышающих коэффициентов, выплат компенсационного и стимулирующего характера, предусмотренных настоящим Положением.</w:t>
      </w:r>
    </w:p>
    <w:p w14:paraId="46311790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Размер оплаты за один час указанной педагогической работы определяется путем деления месячной ставки заработной платы на среднемесячное количество рабочих часов.</w:t>
      </w:r>
    </w:p>
    <w:p w14:paraId="6461D570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Среднемесячное количество рабочих часов определяется путем умножения нормы часов педагогической работы в неделю, установленной за ставку заработной платы педагогического работника, на количество рабочих дней в году по пятидневной рабочей неделе и деления полученного результата на 5 (количество рабочих дней в неделе), а затем на 12 (количество месяцев в году).</w:t>
      </w:r>
    </w:p>
    <w:p w14:paraId="184619A2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Оплата труда за замещение отсутствующего преподавателя, если оно осуществлялось свыше двух месяцев, производится со дня начала замещения за все часы фактической преподавательской работы на общих основаниях с соответствующим увеличением его недельной (месячной) учебной нагрузки путем внесения изменений в тарификацию.</w:t>
      </w:r>
    </w:p>
    <w:p w14:paraId="54521D90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3.3. Руководители Учреждений в пределах имеющихся средств могут привлекать для проведения учебных занятий с обучающимися высококвалифицированных специалистов с оплатой на основе ставок почасовой оплаты труда, которые определяются исходя из месячной ставки заработной платы преподавателя (</w:t>
      </w:r>
      <w:hyperlink w:anchor="P529">
        <w:r w:rsidRPr="00650BA4">
          <w:rPr>
            <w:rFonts w:ascii="Times New Roman" w:hAnsi="Times New Roman" w:cs="Times New Roman"/>
            <w:sz w:val="28"/>
            <w:szCs w:val="28"/>
          </w:rPr>
          <w:t>приложение № 1</w:t>
        </w:r>
      </w:hyperlink>
      <w:r w:rsidRPr="00650BA4">
        <w:rPr>
          <w:rFonts w:ascii="Times New Roman" w:hAnsi="Times New Roman" w:cs="Times New Roman"/>
          <w:sz w:val="28"/>
          <w:szCs w:val="28"/>
        </w:rPr>
        <w:t xml:space="preserve"> к настоящему Положению) и следующих коэффициентов:</w:t>
      </w:r>
    </w:p>
    <w:p w14:paraId="6D45029D" w14:textId="77777777" w:rsidR="005F10FF" w:rsidRPr="00B353C3" w:rsidRDefault="005F10FF" w:rsidP="005F10FF">
      <w:pPr>
        <w:pStyle w:val="ab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16"/>
        <w:gridCol w:w="3685"/>
      </w:tblGrid>
      <w:tr w:rsidR="005F10FF" w:rsidRPr="00650BA4" w14:paraId="19D9E7E3" w14:textId="77777777" w:rsidTr="00466048">
        <w:tc>
          <w:tcPr>
            <w:tcW w:w="6016" w:type="dxa"/>
            <w:vAlign w:val="center"/>
          </w:tcPr>
          <w:p w14:paraId="0B82310E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BA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должности, ученого звания, </w:t>
            </w:r>
          </w:p>
          <w:p w14:paraId="1CA0AED8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BA4">
              <w:rPr>
                <w:rFonts w:ascii="Times New Roman" w:hAnsi="Times New Roman" w:cs="Times New Roman"/>
                <w:sz w:val="24"/>
                <w:szCs w:val="24"/>
              </w:rPr>
              <w:t>ученой степени</w:t>
            </w:r>
          </w:p>
        </w:tc>
        <w:tc>
          <w:tcPr>
            <w:tcW w:w="3685" w:type="dxa"/>
            <w:vAlign w:val="center"/>
          </w:tcPr>
          <w:p w14:paraId="5B605641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BA4">
              <w:rPr>
                <w:rFonts w:ascii="Times New Roman" w:hAnsi="Times New Roman" w:cs="Times New Roman"/>
                <w:sz w:val="24"/>
                <w:szCs w:val="24"/>
              </w:rPr>
              <w:t>Размер коэффициента</w:t>
            </w:r>
          </w:p>
        </w:tc>
      </w:tr>
      <w:tr w:rsidR="005F10FF" w:rsidRPr="00650BA4" w14:paraId="102218C0" w14:textId="77777777" w:rsidTr="00466048">
        <w:tc>
          <w:tcPr>
            <w:tcW w:w="6016" w:type="dxa"/>
          </w:tcPr>
          <w:p w14:paraId="57A1B4FF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Профессор, доктор наук</w:t>
            </w:r>
          </w:p>
        </w:tc>
        <w:tc>
          <w:tcPr>
            <w:tcW w:w="3685" w:type="dxa"/>
          </w:tcPr>
          <w:p w14:paraId="71A98A0D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0,0625</w:t>
            </w:r>
          </w:p>
        </w:tc>
      </w:tr>
      <w:tr w:rsidR="005F10FF" w:rsidRPr="00650BA4" w14:paraId="27489A5A" w14:textId="77777777" w:rsidTr="00466048">
        <w:tc>
          <w:tcPr>
            <w:tcW w:w="6016" w:type="dxa"/>
          </w:tcPr>
          <w:p w14:paraId="071C3354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Доцент, кандидат наук</w:t>
            </w:r>
          </w:p>
        </w:tc>
        <w:tc>
          <w:tcPr>
            <w:tcW w:w="3685" w:type="dxa"/>
          </w:tcPr>
          <w:p w14:paraId="5FE9CC1F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0,0575</w:t>
            </w:r>
          </w:p>
        </w:tc>
      </w:tr>
      <w:tr w:rsidR="005F10FF" w:rsidRPr="00650BA4" w14:paraId="41377115" w14:textId="77777777" w:rsidTr="00466048">
        <w:tc>
          <w:tcPr>
            <w:tcW w:w="6016" w:type="dxa"/>
          </w:tcPr>
          <w:p w14:paraId="2756476A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Лица, не имеющие ученой степени</w:t>
            </w:r>
          </w:p>
        </w:tc>
        <w:tc>
          <w:tcPr>
            <w:tcW w:w="3685" w:type="dxa"/>
          </w:tcPr>
          <w:p w14:paraId="33FE6362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0,0347</w:t>
            </w:r>
          </w:p>
        </w:tc>
      </w:tr>
    </w:tbl>
    <w:p w14:paraId="06F9FB3D" w14:textId="77777777" w:rsidR="005F10FF" w:rsidRPr="00650BA4" w:rsidRDefault="005F10FF" w:rsidP="005F10FF">
      <w:pPr>
        <w:pStyle w:val="ab"/>
        <w:rPr>
          <w:rFonts w:ascii="Times New Roman" w:hAnsi="Times New Roman" w:cs="Times New Roman"/>
          <w:sz w:val="28"/>
          <w:szCs w:val="28"/>
        </w:rPr>
      </w:pPr>
    </w:p>
    <w:p w14:paraId="3F280703" w14:textId="77777777" w:rsidR="005F10FF" w:rsidRPr="00650BA4" w:rsidRDefault="005F10FF" w:rsidP="005F10FF">
      <w:pPr>
        <w:pStyle w:val="ab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283"/>
      <w:bookmarkEnd w:id="1"/>
      <w:r w:rsidRPr="00650BA4">
        <w:rPr>
          <w:rFonts w:ascii="Times New Roman" w:hAnsi="Times New Roman" w:cs="Times New Roman"/>
          <w:b/>
          <w:sz w:val="28"/>
          <w:szCs w:val="28"/>
        </w:rPr>
        <w:t>4. Выплаты ком</w:t>
      </w:r>
      <w:r>
        <w:rPr>
          <w:rFonts w:ascii="Times New Roman" w:hAnsi="Times New Roman" w:cs="Times New Roman"/>
          <w:b/>
          <w:sz w:val="28"/>
          <w:szCs w:val="28"/>
        </w:rPr>
        <w:t>пенсационного характера</w:t>
      </w:r>
    </w:p>
    <w:p w14:paraId="7DA1CC3D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4.1. Работникам Учреждений устанавливаются следующие выплаты компенсационного характера:</w:t>
      </w:r>
    </w:p>
    <w:p w14:paraId="43252B4F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4.1.1. выплаты работникам, занятым на работах с вредными и (или) опасными условиями труда, - доплата к окладу (должностному окладу), ставке заработной платы работникам, занятым на работах с вредными и (или) опасными условиями труда;</w:t>
      </w:r>
    </w:p>
    <w:p w14:paraId="03FB45F4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4.1.2. выплаты за работу в условиях, отклоняющихся от нормальных:</w:t>
      </w:r>
    </w:p>
    <w:p w14:paraId="59B7435B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- доплата за совмещение профессий (должностей);</w:t>
      </w:r>
    </w:p>
    <w:p w14:paraId="669FF038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lastRenderedPageBreak/>
        <w:t>- доплата за расширение зон обслуживания или увеличение объема выполняемых работ;</w:t>
      </w:r>
    </w:p>
    <w:p w14:paraId="20CF7F58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- доплата за исполнение обязанностей временно отсутствующего работника без освобождения от работы, определенной трудовым договором;</w:t>
      </w:r>
    </w:p>
    <w:p w14:paraId="53551521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- повышенная оплата за работу в выходные и нерабочие праздничные дни;</w:t>
      </w:r>
    </w:p>
    <w:p w14:paraId="02187BBE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 xml:space="preserve">- повышенная оплата за работу в ночное время; </w:t>
      </w:r>
    </w:p>
    <w:p w14:paraId="004FD8F5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- повышенная оплата за сверхурочную работу;</w:t>
      </w:r>
    </w:p>
    <w:p w14:paraId="1242D393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 xml:space="preserve"> 4.1.3. выплаты за работу в местностях с особыми климатическими условиями - районный коэффициент, процентная надбавка.</w:t>
      </w:r>
    </w:p>
    <w:p w14:paraId="28BB6B17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 xml:space="preserve">4.2. Доплата к окладу (должностному окладу), ставке заработной платы работникам, занятым на работах с вредными и (или) опасными условиями труда, устанавливается в соответствии со </w:t>
      </w:r>
      <w:hyperlink r:id="rId11">
        <w:r w:rsidRPr="00650BA4">
          <w:rPr>
            <w:rFonts w:ascii="Times New Roman" w:hAnsi="Times New Roman" w:cs="Times New Roman"/>
            <w:sz w:val="28"/>
            <w:szCs w:val="28"/>
          </w:rPr>
          <w:t>статьей 147</w:t>
        </w:r>
      </w:hyperlink>
      <w:r w:rsidRPr="00650BA4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 (далее – ТК РФ).</w:t>
      </w:r>
    </w:p>
    <w:p w14:paraId="39081FE2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Размер доплаты к окладу (должностному окладу) рассчитывается исходя из установленного оклада (должностного оклада), исчисленного пропорционально отработанному времени, с учетом выплаты по повышающему коэффициенту специфики работы.</w:t>
      </w:r>
    </w:p>
    <w:p w14:paraId="07BBE25E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доплаты к ставке заработной платы рассчитывается исходя</w:t>
      </w:r>
      <w:r w:rsidRPr="00650BA4">
        <w:rPr>
          <w:rFonts w:ascii="Times New Roman" w:hAnsi="Times New Roman" w:cs="Times New Roman"/>
          <w:sz w:val="28"/>
          <w:szCs w:val="28"/>
        </w:rPr>
        <w:t xml:space="preserve"> из установленной ставки</w:t>
      </w:r>
      <w:r>
        <w:rPr>
          <w:rFonts w:ascii="Times New Roman" w:hAnsi="Times New Roman" w:cs="Times New Roman"/>
          <w:sz w:val="28"/>
          <w:szCs w:val="28"/>
        </w:rPr>
        <w:t xml:space="preserve"> заработной платы, исчисленной с учетом фактической учебной нагрузки педагогического работника, с </w:t>
      </w:r>
      <w:r w:rsidRPr="00650BA4">
        <w:rPr>
          <w:rFonts w:ascii="Times New Roman" w:hAnsi="Times New Roman" w:cs="Times New Roman"/>
          <w:sz w:val="28"/>
          <w:szCs w:val="28"/>
        </w:rPr>
        <w:t>учетом выплаты по повышающему коэффициенту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0BA4">
        <w:rPr>
          <w:rFonts w:ascii="Times New Roman" w:hAnsi="Times New Roman" w:cs="Times New Roman"/>
          <w:sz w:val="28"/>
          <w:szCs w:val="28"/>
        </w:rPr>
        <w:t>специфики работы.</w:t>
      </w:r>
    </w:p>
    <w:p w14:paraId="4DE7EBA4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Установленные работнику размеры и (или) условия повышенной оплаты труда на работах с вредными и (или) опасными условиями труда не могут быть снижены и (или) ухудшены без проведения специальной оценки условий труда.</w:t>
      </w:r>
    </w:p>
    <w:p w14:paraId="5547D4F5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Минимальны</w:t>
      </w:r>
      <w:r>
        <w:rPr>
          <w:rFonts w:ascii="Times New Roman" w:hAnsi="Times New Roman" w:cs="Times New Roman"/>
          <w:sz w:val="28"/>
          <w:szCs w:val="28"/>
        </w:rPr>
        <w:t>й размер повышения оплаты труда работникам, занятым на</w:t>
      </w:r>
      <w:r w:rsidRPr="00650BA4">
        <w:rPr>
          <w:rFonts w:ascii="Times New Roman" w:hAnsi="Times New Roman" w:cs="Times New Roman"/>
          <w:sz w:val="28"/>
          <w:szCs w:val="28"/>
        </w:rPr>
        <w:t xml:space="preserve"> работах с вредн</w:t>
      </w:r>
      <w:r>
        <w:rPr>
          <w:rFonts w:ascii="Times New Roman" w:hAnsi="Times New Roman" w:cs="Times New Roman"/>
          <w:sz w:val="28"/>
          <w:szCs w:val="28"/>
        </w:rPr>
        <w:t xml:space="preserve">ыми и (или) опасными условиями труда, составляют 4 процента </w:t>
      </w:r>
      <w:r w:rsidRPr="00650BA4">
        <w:rPr>
          <w:rFonts w:ascii="Times New Roman" w:hAnsi="Times New Roman" w:cs="Times New Roman"/>
          <w:sz w:val="28"/>
          <w:szCs w:val="28"/>
        </w:rPr>
        <w:t>оклада</w:t>
      </w:r>
      <w:r>
        <w:rPr>
          <w:rFonts w:ascii="Times New Roman" w:hAnsi="Times New Roman" w:cs="Times New Roman"/>
          <w:sz w:val="28"/>
          <w:szCs w:val="28"/>
        </w:rPr>
        <w:t xml:space="preserve"> (должностного оклада), ставки заработной платы, установленных для различных видов </w:t>
      </w:r>
      <w:r w:rsidRPr="00650BA4">
        <w:rPr>
          <w:rFonts w:ascii="Times New Roman" w:hAnsi="Times New Roman" w:cs="Times New Roman"/>
          <w:sz w:val="28"/>
          <w:szCs w:val="28"/>
        </w:rPr>
        <w:t>работ с нормальными условиями труда.</w:t>
      </w:r>
    </w:p>
    <w:p w14:paraId="3FC1A7CD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 xml:space="preserve">4.3. Размеры доплат при совмещении профессий (должностей), расширении зон обслуживания или увеличении объема выполняемых работ, при исполнении обязанностей временно отсутствующего работника без освобождения от работы, определенной трудовым договором, и сроки, на которые доплата устанавливается, определяются по соглашению сторон трудового договора с учетом содержания и (или) объема дополнительной работы в соответствии со </w:t>
      </w:r>
      <w:hyperlink r:id="rId12">
        <w:r w:rsidRPr="00650BA4">
          <w:rPr>
            <w:rFonts w:ascii="Times New Roman" w:hAnsi="Times New Roman" w:cs="Times New Roman"/>
            <w:sz w:val="28"/>
            <w:szCs w:val="28"/>
          </w:rPr>
          <w:t>статьей 151</w:t>
        </w:r>
      </w:hyperlink>
      <w:r w:rsidRPr="00650BA4">
        <w:rPr>
          <w:rFonts w:ascii="Times New Roman" w:hAnsi="Times New Roman" w:cs="Times New Roman"/>
          <w:sz w:val="28"/>
          <w:szCs w:val="28"/>
        </w:rPr>
        <w:t xml:space="preserve"> ТК РФ.</w:t>
      </w:r>
    </w:p>
    <w:p w14:paraId="034F336D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4.4. Повышенная оплата за работу в ночное время производится работникам за каждый час работы в ночное время (с 22 часов до 6 часов утра).</w:t>
      </w:r>
    </w:p>
    <w:p w14:paraId="107488CF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Повышенную оплату рекомендуется устанавливать в размере 35 процентов части оклада (должностного оклада), ставки заработной платы с учетом выплаты по повышающему коэффициенту специфики работы, рассчитанных за час работы.</w:t>
      </w:r>
    </w:p>
    <w:p w14:paraId="61B1271F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 xml:space="preserve">4.5. Повышенная оплата за работу в выходные и нерабочие праздничные дни производится работникам, привлекавшимся к работе в выходные и нерабочие праздничные дни, в соответствии со </w:t>
      </w:r>
      <w:hyperlink r:id="rId13">
        <w:r w:rsidRPr="00650BA4">
          <w:rPr>
            <w:rFonts w:ascii="Times New Roman" w:hAnsi="Times New Roman" w:cs="Times New Roman"/>
            <w:sz w:val="28"/>
            <w:szCs w:val="28"/>
          </w:rPr>
          <w:t>статьей 153</w:t>
        </w:r>
      </w:hyperlink>
      <w:r w:rsidRPr="00650BA4">
        <w:rPr>
          <w:rFonts w:ascii="Times New Roman" w:hAnsi="Times New Roman" w:cs="Times New Roman"/>
          <w:sz w:val="28"/>
          <w:szCs w:val="28"/>
        </w:rPr>
        <w:t xml:space="preserve"> ТК РФ.</w:t>
      </w:r>
    </w:p>
    <w:p w14:paraId="6436AA66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lastRenderedPageBreak/>
        <w:t>Конкретные размеры оплаты за работу в выходной или нерабочий праздничный день могут устанавливаться коллективным договором, локальным нормативным актом, принимаемым с учетом мнения представительного органа работников, трудовым договором.</w:t>
      </w:r>
    </w:p>
    <w:p w14:paraId="2033F89A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4.6. С</w:t>
      </w:r>
      <w:r>
        <w:rPr>
          <w:rFonts w:ascii="Times New Roman" w:hAnsi="Times New Roman" w:cs="Times New Roman"/>
          <w:sz w:val="28"/>
          <w:szCs w:val="28"/>
        </w:rPr>
        <w:t>верхурочная работа оплачивается исходя из размера</w:t>
      </w:r>
      <w:r w:rsidRPr="00650BA4">
        <w:rPr>
          <w:rFonts w:ascii="Times New Roman" w:hAnsi="Times New Roman" w:cs="Times New Roman"/>
          <w:sz w:val="28"/>
          <w:szCs w:val="28"/>
        </w:rPr>
        <w:t xml:space="preserve"> заработной платы, установленного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действующей в Учреждении системой оплаты труда, включая компенсационные и стимулирующие</w:t>
      </w:r>
      <w:r w:rsidRPr="00650BA4">
        <w:rPr>
          <w:rFonts w:ascii="Times New Roman" w:hAnsi="Times New Roman" w:cs="Times New Roman"/>
          <w:sz w:val="28"/>
          <w:szCs w:val="28"/>
        </w:rPr>
        <w:t xml:space="preserve"> выплаты за первые два часа работы не менее чем в полуторном размере, за последующие часы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50BA4">
        <w:rPr>
          <w:rFonts w:ascii="Times New Roman" w:hAnsi="Times New Roman" w:cs="Times New Roman"/>
          <w:sz w:val="28"/>
          <w:szCs w:val="28"/>
        </w:rPr>
        <w:t xml:space="preserve"> не менее чем в двойном размере. </w:t>
      </w:r>
    </w:p>
    <w:p w14:paraId="04D4F4DB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Конкретные размеры оплаты за сверхурочную работу м</w:t>
      </w:r>
      <w:r>
        <w:rPr>
          <w:rFonts w:ascii="Times New Roman" w:hAnsi="Times New Roman" w:cs="Times New Roman"/>
          <w:sz w:val="28"/>
          <w:szCs w:val="28"/>
        </w:rPr>
        <w:t>огут определяться коллективным договором,</w:t>
      </w:r>
      <w:r w:rsidRPr="00650BA4">
        <w:rPr>
          <w:rFonts w:ascii="Times New Roman" w:hAnsi="Times New Roman" w:cs="Times New Roman"/>
          <w:sz w:val="28"/>
          <w:szCs w:val="28"/>
        </w:rPr>
        <w:t xml:space="preserve"> соглашением, локальным нормативным актом или трудовым договором.</w:t>
      </w:r>
    </w:p>
    <w:p w14:paraId="78C21EEA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 xml:space="preserve">4.7. К заработной плате работников Учреждения применяются районный коэффициент за работу в районах Крайнего Севера и приравненных к ним местностях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50BA4">
        <w:rPr>
          <w:rFonts w:ascii="Times New Roman" w:hAnsi="Times New Roman" w:cs="Times New Roman"/>
          <w:sz w:val="28"/>
          <w:szCs w:val="28"/>
        </w:rPr>
        <w:t xml:space="preserve"> районный коэффициент) и процентная надбавка за стаж работы в районах Крайнего Севера и приравненных к ним местностях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50BA4">
        <w:rPr>
          <w:rFonts w:ascii="Times New Roman" w:hAnsi="Times New Roman" w:cs="Times New Roman"/>
          <w:sz w:val="28"/>
          <w:szCs w:val="28"/>
        </w:rPr>
        <w:t xml:space="preserve"> процентная надбавка) в соответствии с законодательством Российской Федерации и законодательством Сахалинской области.</w:t>
      </w:r>
    </w:p>
    <w:p w14:paraId="4A290166" w14:textId="77777777" w:rsidR="005F10FF" w:rsidRPr="00650BA4" w:rsidRDefault="005F10FF" w:rsidP="005F10FF">
      <w:pPr>
        <w:pStyle w:val="ab"/>
        <w:rPr>
          <w:rFonts w:ascii="Times New Roman" w:hAnsi="Times New Roman" w:cs="Times New Roman"/>
          <w:sz w:val="28"/>
          <w:szCs w:val="28"/>
        </w:rPr>
      </w:pPr>
    </w:p>
    <w:p w14:paraId="222792C7" w14:textId="77777777" w:rsidR="005F10FF" w:rsidRPr="00B4301A" w:rsidRDefault="005F10FF" w:rsidP="005F10FF">
      <w:pPr>
        <w:pStyle w:val="ab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0BA4">
        <w:rPr>
          <w:rFonts w:ascii="Times New Roman" w:hAnsi="Times New Roman" w:cs="Times New Roman"/>
          <w:b/>
          <w:sz w:val="28"/>
          <w:szCs w:val="28"/>
        </w:rPr>
        <w:t>5. Выплаты стимулирующего характера</w:t>
      </w:r>
    </w:p>
    <w:p w14:paraId="6336A545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5.1. Работникам Учреждений устанавливаются следующие виды выплат стимулирующего характера:</w:t>
      </w:r>
    </w:p>
    <w:p w14:paraId="426F451F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5.1.1. выплаты за качество выполняемых работ в виде надбавок:</w:t>
      </w:r>
    </w:p>
    <w:p w14:paraId="41BB962C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- за профессиональное мастерство;</w:t>
      </w:r>
    </w:p>
    <w:p w14:paraId="547CDCA4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- за классность водителям автомобилей;</w:t>
      </w:r>
    </w:p>
    <w:p w14:paraId="5529646E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- выпускникам образовательных учреждений;</w:t>
      </w:r>
    </w:p>
    <w:p w14:paraId="2FFEBC89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5.1.2. надбавка за выслугу лет;</w:t>
      </w:r>
    </w:p>
    <w:p w14:paraId="5A938ED0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5.1.3. надбавка за стаж непрерывной работы;</w:t>
      </w:r>
    </w:p>
    <w:p w14:paraId="69DAA07F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325"/>
      <w:bookmarkEnd w:id="2"/>
      <w:r w:rsidRPr="00650BA4">
        <w:rPr>
          <w:rFonts w:ascii="Times New Roman" w:hAnsi="Times New Roman" w:cs="Times New Roman"/>
          <w:sz w:val="28"/>
          <w:szCs w:val="28"/>
        </w:rPr>
        <w:t>5.1.4. премиальные выплаты:</w:t>
      </w:r>
    </w:p>
    <w:p w14:paraId="034C074D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- премия по итогам работы;</w:t>
      </w:r>
    </w:p>
    <w:p w14:paraId="16C0BC50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- премия за выполнение особо важных и срочных работ.</w:t>
      </w:r>
    </w:p>
    <w:p w14:paraId="7B050A66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330"/>
      <w:bookmarkEnd w:id="3"/>
      <w:r w:rsidRPr="00650BA4">
        <w:rPr>
          <w:rFonts w:ascii="Times New Roman" w:hAnsi="Times New Roman" w:cs="Times New Roman"/>
          <w:sz w:val="28"/>
          <w:szCs w:val="28"/>
        </w:rPr>
        <w:t>5.2. Надбавка за профессиональное мастерство устанавливается работникам, осуществляющим профессиональную деятельность по профессиям рабочих, тарифицированным в соответствии с Единым тарифно-квалификационным справочником работ и профессий рабочих (профессиональными стандартами) не ниже 2 разряда, в размере до 50 % оклада.</w:t>
      </w:r>
    </w:p>
    <w:p w14:paraId="0B6CEAE3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Конкретные размеры и порядок выплаты надбавки за профессиональное мастерство устанавливаются локальными нормативными актами Учреждения с учетом мнения представительного органа работников.</w:t>
      </w:r>
    </w:p>
    <w:p w14:paraId="6C7BB571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5.3. Водителям автомобилей за присвоенный класс квалификации (классность) устанавливается ежемесячная надбавка за классность в следующих размерах:</w:t>
      </w:r>
    </w:p>
    <w:p w14:paraId="60ECABFB" w14:textId="77777777" w:rsidR="005F10FF" w:rsidRPr="00B353C3" w:rsidRDefault="005F10FF" w:rsidP="005F10FF">
      <w:pPr>
        <w:pStyle w:val="ab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50"/>
        <w:gridCol w:w="4851"/>
      </w:tblGrid>
      <w:tr w:rsidR="005F10FF" w:rsidRPr="00650BA4" w14:paraId="16A16D3F" w14:textId="77777777" w:rsidTr="00466048">
        <w:tc>
          <w:tcPr>
            <w:tcW w:w="4850" w:type="dxa"/>
            <w:vAlign w:val="center"/>
          </w:tcPr>
          <w:p w14:paraId="728EA6CE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BA4">
              <w:rPr>
                <w:rFonts w:ascii="Times New Roman" w:hAnsi="Times New Roman" w:cs="Times New Roman"/>
                <w:sz w:val="24"/>
                <w:szCs w:val="24"/>
              </w:rPr>
              <w:t>Присвоенный класс квалификации</w:t>
            </w:r>
          </w:p>
        </w:tc>
        <w:tc>
          <w:tcPr>
            <w:tcW w:w="4851" w:type="dxa"/>
            <w:vAlign w:val="center"/>
          </w:tcPr>
          <w:p w14:paraId="65A218E1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BA4">
              <w:rPr>
                <w:rFonts w:ascii="Times New Roman" w:hAnsi="Times New Roman" w:cs="Times New Roman"/>
                <w:sz w:val="24"/>
                <w:szCs w:val="24"/>
              </w:rPr>
              <w:t>Размер надбавки в % от оклада</w:t>
            </w:r>
          </w:p>
        </w:tc>
      </w:tr>
      <w:tr w:rsidR="005F10FF" w:rsidRPr="00650BA4" w14:paraId="7FB06C01" w14:textId="77777777" w:rsidTr="00466048">
        <w:tc>
          <w:tcPr>
            <w:tcW w:w="4850" w:type="dxa"/>
          </w:tcPr>
          <w:p w14:paraId="49E8C6E1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«водитель автомобиля 2-го класса»</w:t>
            </w:r>
          </w:p>
        </w:tc>
        <w:tc>
          <w:tcPr>
            <w:tcW w:w="4851" w:type="dxa"/>
          </w:tcPr>
          <w:p w14:paraId="02227A09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F10FF" w:rsidRPr="00650BA4" w14:paraId="75473984" w14:textId="77777777" w:rsidTr="00466048">
        <w:tc>
          <w:tcPr>
            <w:tcW w:w="4850" w:type="dxa"/>
          </w:tcPr>
          <w:p w14:paraId="2E2C602C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«водитель автомобиля 1-го класса»</w:t>
            </w:r>
          </w:p>
        </w:tc>
        <w:tc>
          <w:tcPr>
            <w:tcW w:w="4851" w:type="dxa"/>
          </w:tcPr>
          <w:p w14:paraId="7772417C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</w:tbl>
    <w:p w14:paraId="48766661" w14:textId="77777777" w:rsidR="005F10FF" w:rsidRPr="00B353C3" w:rsidRDefault="005F10FF" w:rsidP="005F10FF">
      <w:pPr>
        <w:pStyle w:val="ab"/>
        <w:rPr>
          <w:rFonts w:ascii="Times New Roman" w:hAnsi="Times New Roman" w:cs="Times New Roman"/>
          <w:sz w:val="16"/>
          <w:szCs w:val="16"/>
        </w:rPr>
      </w:pPr>
    </w:p>
    <w:p w14:paraId="01426099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 xml:space="preserve">Присвоение классов квалификации осуществляется в порядке, устанавливаемом в Учреждении локальным нормативным актом, с учетом мнения представительного органа работников в соответствии с примерным </w:t>
      </w:r>
      <w:hyperlink w:anchor="P1214">
        <w:r w:rsidRPr="00650BA4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650BA4">
        <w:rPr>
          <w:rFonts w:ascii="Times New Roman" w:hAnsi="Times New Roman" w:cs="Times New Roman"/>
          <w:sz w:val="28"/>
          <w:szCs w:val="28"/>
        </w:rPr>
        <w:t xml:space="preserve"> (приложение № 7 к настоящему Положению).</w:t>
      </w:r>
    </w:p>
    <w:p w14:paraId="6A807A63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344"/>
      <w:bookmarkEnd w:id="4"/>
      <w:r w:rsidRPr="00650BA4">
        <w:rPr>
          <w:rFonts w:ascii="Times New Roman" w:hAnsi="Times New Roman" w:cs="Times New Roman"/>
          <w:sz w:val="28"/>
          <w:szCs w:val="28"/>
        </w:rPr>
        <w:t>5.4. Выпускникам образовательных учреждений, имеющим законченное среднее профессиональ</w:t>
      </w:r>
      <w:r>
        <w:rPr>
          <w:rFonts w:ascii="Times New Roman" w:hAnsi="Times New Roman" w:cs="Times New Roman"/>
          <w:sz w:val="28"/>
          <w:szCs w:val="28"/>
        </w:rPr>
        <w:t xml:space="preserve">ное  по программам  подготовки специалистов </w:t>
      </w:r>
      <w:r w:rsidRPr="00650BA4">
        <w:rPr>
          <w:rFonts w:ascii="Times New Roman" w:hAnsi="Times New Roman" w:cs="Times New Roman"/>
          <w:sz w:val="28"/>
          <w:szCs w:val="28"/>
        </w:rPr>
        <w:t>среднего звена  или высшее образование, поступившим на работу в Учреждение по профилю полученного образования на должности, отнесенные к профессиональной квалификационной группе должностей педагогических работников (</w:t>
      </w:r>
      <w:hyperlink w:anchor="P529">
        <w:r w:rsidRPr="00650BA4">
          <w:rPr>
            <w:rFonts w:ascii="Times New Roman" w:hAnsi="Times New Roman" w:cs="Times New Roman"/>
            <w:sz w:val="28"/>
            <w:szCs w:val="28"/>
          </w:rPr>
          <w:t>приложение №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 настоящему Положению), </w:t>
      </w:r>
      <w:r w:rsidRPr="00650BA4">
        <w:rPr>
          <w:rFonts w:ascii="Times New Roman" w:hAnsi="Times New Roman" w:cs="Times New Roman"/>
          <w:sz w:val="28"/>
          <w:szCs w:val="28"/>
        </w:rPr>
        <w:t>в целях привлечения и укрепления кадрового педагогического состава устанавливается надбавка выпускникам образовательных учреждений (далее – надбавка) к должностному окладу с учетом фактически отработанного времени, ставке заработной платы с учетом объема фактической педагогической работы или учебной (преподавательской) работы в размере 40 %.</w:t>
      </w:r>
    </w:p>
    <w:p w14:paraId="5DE419A1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5.4.1. Выпускникам, приступившим к работе в год окончания образовательного учреждения, надбавка устанавливается на период первых трех лет работы с даты начала работы в Учреждении.</w:t>
      </w:r>
    </w:p>
    <w:p w14:paraId="12B82FD9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5.4.2. Выпускникам, не приступившим к работе в год окончания образовательного учреждения, надбавка устанавливается с даты начала работы в Учреждении до истечения трех лет после даты выдачи диплома образовательным учреждением, за исключением случаев, указанных в подпункте 5.4.3 настоящего Положения.</w:t>
      </w:r>
    </w:p>
    <w:p w14:paraId="3F10630F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5.4.3. Выпускникам, не приступившим к работе в год окончания образовательного учреждения в связи с беременностью и родами,</w:t>
      </w:r>
      <w:r>
        <w:rPr>
          <w:rFonts w:ascii="Times New Roman" w:hAnsi="Times New Roman" w:cs="Times New Roman"/>
          <w:sz w:val="28"/>
          <w:szCs w:val="28"/>
        </w:rPr>
        <w:t xml:space="preserve"> уходом за ребенком в возрасте</w:t>
      </w:r>
      <w:r w:rsidRPr="00650BA4">
        <w:rPr>
          <w:rFonts w:ascii="Times New Roman" w:hAnsi="Times New Roman" w:cs="Times New Roman"/>
          <w:sz w:val="28"/>
          <w:szCs w:val="28"/>
        </w:rPr>
        <w:t xml:space="preserve"> до полутора лет, призывом на военную службу или направлением на аль</w:t>
      </w:r>
      <w:r>
        <w:rPr>
          <w:rFonts w:ascii="Times New Roman" w:hAnsi="Times New Roman" w:cs="Times New Roman"/>
          <w:sz w:val="28"/>
          <w:szCs w:val="28"/>
        </w:rPr>
        <w:t>тернативную гражданскую службу,</w:t>
      </w:r>
      <w:r w:rsidRPr="00650BA4">
        <w:rPr>
          <w:rFonts w:ascii="Times New Roman" w:hAnsi="Times New Roman" w:cs="Times New Roman"/>
          <w:sz w:val="28"/>
          <w:szCs w:val="28"/>
        </w:rPr>
        <w:t xml:space="preserve"> в связи с временной нетрудоспособностью, невозможностью трудоустройства по полученной специальности при условии регистрации в качестве безработных в органах службы занятости населения, надбавка устанавливается на три года с даты начала работы в Учреждении непосредственно по окончании указанных событий и при представлении подтверждающих документов.</w:t>
      </w:r>
    </w:p>
    <w:p w14:paraId="72B51E5F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5.4.4. Выпускникам, совмещавшим обучение в образовательном учреждении с работой в Учреждении и продолжившим работу в нем, надбавка устанавливается на три года с даты выдачи диплома образовательным учреждением.</w:t>
      </w:r>
    </w:p>
    <w:p w14:paraId="295B203E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5.5. Работникам образования, отнесенным к профессиональной квалификационной группе должностей педагогических работников (</w:t>
      </w:r>
      <w:hyperlink w:anchor="P529">
        <w:r w:rsidRPr="00650BA4">
          <w:rPr>
            <w:rFonts w:ascii="Times New Roman" w:hAnsi="Times New Roman" w:cs="Times New Roman"/>
            <w:sz w:val="28"/>
            <w:szCs w:val="28"/>
          </w:rPr>
          <w:t>приложение № 1</w:t>
        </w:r>
      </w:hyperlink>
      <w:r w:rsidRPr="00650BA4">
        <w:rPr>
          <w:rFonts w:ascii="Times New Roman" w:hAnsi="Times New Roman" w:cs="Times New Roman"/>
          <w:sz w:val="28"/>
          <w:szCs w:val="28"/>
        </w:rPr>
        <w:t xml:space="preserve"> к настоящему Положению), специалистам в области воспитания (</w:t>
      </w:r>
      <w:hyperlink w:anchor="P1513">
        <w:r w:rsidRPr="00650BA4">
          <w:rPr>
            <w:rFonts w:ascii="Times New Roman" w:hAnsi="Times New Roman" w:cs="Times New Roman"/>
            <w:sz w:val="28"/>
            <w:szCs w:val="28"/>
          </w:rPr>
          <w:t>приложение № 13</w:t>
        </w:r>
      </w:hyperlink>
      <w:r w:rsidRPr="00650BA4">
        <w:rPr>
          <w:rFonts w:ascii="Times New Roman" w:hAnsi="Times New Roman" w:cs="Times New Roman"/>
          <w:sz w:val="28"/>
          <w:szCs w:val="28"/>
        </w:rPr>
        <w:t xml:space="preserve"> к настоящему Положению), за исключением педагогических работников дошкольных групп и групп кратковременного пребывания при </w:t>
      </w:r>
      <w:r w:rsidRPr="00650BA4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муниципальных образовательных учреждениях, общеобразовательных школах-интернатах, устанавливается надбавка за выслугу лет в </w:t>
      </w:r>
      <w:hyperlink w:anchor="P1277">
        <w:r w:rsidRPr="00650BA4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650BA4">
        <w:rPr>
          <w:rFonts w:ascii="Times New Roman" w:hAnsi="Times New Roman" w:cs="Times New Roman"/>
          <w:sz w:val="28"/>
          <w:szCs w:val="28"/>
        </w:rPr>
        <w:t xml:space="preserve"> и на условиях согласно приложению № 8 к настоящему Положению в следующих размерах:</w:t>
      </w:r>
    </w:p>
    <w:p w14:paraId="27F0BC92" w14:textId="77777777" w:rsidR="005F10FF" w:rsidRPr="00B4301A" w:rsidRDefault="005F10FF" w:rsidP="005F10FF">
      <w:pPr>
        <w:pStyle w:val="ab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50"/>
        <w:gridCol w:w="4851"/>
      </w:tblGrid>
      <w:tr w:rsidR="005F10FF" w:rsidRPr="00650BA4" w14:paraId="14F02455" w14:textId="77777777" w:rsidTr="00466048">
        <w:tc>
          <w:tcPr>
            <w:tcW w:w="4850" w:type="dxa"/>
            <w:vAlign w:val="center"/>
          </w:tcPr>
          <w:p w14:paraId="597F02E8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BA4">
              <w:rPr>
                <w:rFonts w:ascii="Times New Roman" w:hAnsi="Times New Roman" w:cs="Times New Roman"/>
                <w:sz w:val="24"/>
                <w:szCs w:val="24"/>
              </w:rPr>
              <w:t>Стаж работы</w:t>
            </w:r>
          </w:p>
        </w:tc>
        <w:tc>
          <w:tcPr>
            <w:tcW w:w="4851" w:type="dxa"/>
            <w:vAlign w:val="center"/>
          </w:tcPr>
          <w:p w14:paraId="789F5E43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BA4">
              <w:rPr>
                <w:rFonts w:ascii="Times New Roman" w:hAnsi="Times New Roman" w:cs="Times New Roman"/>
                <w:sz w:val="24"/>
                <w:szCs w:val="24"/>
              </w:rPr>
              <w:t>Размеры выплат, %</w:t>
            </w:r>
          </w:p>
        </w:tc>
      </w:tr>
      <w:tr w:rsidR="005F10FF" w:rsidRPr="00650BA4" w14:paraId="51C4B543" w14:textId="77777777" w:rsidTr="00466048">
        <w:tc>
          <w:tcPr>
            <w:tcW w:w="4850" w:type="dxa"/>
          </w:tcPr>
          <w:p w14:paraId="5BAE8B3F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от 3 до 5 лет</w:t>
            </w:r>
          </w:p>
        </w:tc>
        <w:tc>
          <w:tcPr>
            <w:tcW w:w="4851" w:type="dxa"/>
          </w:tcPr>
          <w:p w14:paraId="5220DCD5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F10FF" w:rsidRPr="00650BA4" w14:paraId="7CB95CA4" w14:textId="77777777" w:rsidTr="00466048">
        <w:tc>
          <w:tcPr>
            <w:tcW w:w="4850" w:type="dxa"/>
          </w:tcPr>
          <w:p w14:paraId="026ABC09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от 5 до 10 лет</w:t>
            </w:r>
          </w:p>
        </w:tc>
        <w:tc>
          <w:tcPr>
            <w:tcW w:w="4851" w:type="dxa"/>
          </w:tcPr>
          <w:p w14:paraId="53BC5FF0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F10FF" w:rsidRPr="00650BA4" w14:paraId="5EEF5B90" w14:textId="77777777" w:rsidTr="00466048">
        <w:tc>
          <w:tcPr>
            <w:tcW w:w="4850" w:type="dxa"/>
          </w:tcPr>
          <w:p w14:paraId="6E240A58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от 10 до 15 лет</w:t>
            </w:r>
          </w:p>
        </w:tc>
        <w:tc>
          <w:tcPr>
            <w:tcW w:w="4851" w:type="dxa"/>
          </w:tcPr>
          <w:p w14:paraId="77ADBB17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F10FF" w:rsidRPr="00650BA4" w14:paraId="385C3510" w14:textId="77777777" w:rsidTr="00466048">
        <w:trPr>
          <w:trHeight w:val="339"/>
        </w:trPr>
        <w:tc>
          <w:tcPr>
            <w:tcW w:w="4850" w:type="dxa"/>
          </w:tcPr>
          <w:p w14:paraId="1F98870B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свыше 15 лет</w:t>
            </w:r>
          </w:p>
        </w:tc>
        <w:tc>
          <w:tcPr>
            <w:tcW w:w="4851" w:type="dxa"/>
          </w:tcPr>
          <w:p w14:paraId="398181C5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14:paraId="446C8021" w14:textId="77777777" w:rsidR="005F10FF" w:rsidRPr="00B4301A" w:rsidRDefault="005F10FF" w:rsidP="005F10FF">
      <w:pPr>
        <w:pStyle w:val="ab"/>
        <w:rPr>
          <w:rFonts w:ascii="Times New Roman" w:hAnsi="Times New Roman" w:cs="Times New Roman"/>
          <w:sz w:val="16"/>
          <w:szCs w:val="16"/>
        </w:rPr>
      </w:pPr>
    </w:p>
    <w:p w14:paraId="117C3940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 xml:space="preserve">Педагогическим работникам дошкольных групп и групп кратковременного пребывания при муниципальных образовательных учреждениях, общеобразовательных школах-интернатах, относящимся к профессиональной квалификационной группе должностей педагогических работников, надбавка за выслугу лет устанавливается в </w:t>
      </w:r>
      <w:hyperlink w:anchor="P1277">
        <w:r w:rsidRPr="00650BA4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650BA4">
        <w:rPr>
          <w:rFonts w:ascii="Times New Roman" w:hAnsi="Times New Roman" w:cs="Times New Roman"/>
          <w:sz w:val="28"/>
          <w:szCs w:val="28"/>
        </w:rPr>
        <w:t xml:space="preserve"> и на условиях согласно приложению № 8 к настоящему Положению в размерах, предусмотренных нормативными правовыми актами муниципального образования для педагогических работников дошкольных образовательных учреждений.</w:t>
      </w:r>
    </w:p>
    <w:p w14:paraId="65ACF5C2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 xml:space="preserve">Надбавка за выслугу лет не устанавливается работникам, которым установлена надбавка в соответствии с </w:t>
      </w:r>
      <w:hyperlink w:anchor="P344">
        <w:r w:rsidRPr="00650BA4">
          <w:rPr>
            <w:rFonts w:ascii="Times New Roman" w:hAnsi="Times New Roman" w:cs="Times New Roman"/>
            <w:sz w:val="28"/>
            <w:szCs w:val="28"/>
          </w:rPr>
          <w:t>пунктом 5.4</w:t>
        </w:r>
      </w:hyperlink>
      <w:r w:rsidRPr="00650BA4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14:paraId="375D0571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374"/>
      <w:bookmarkEnd w:id="5"/>
      <w:r w:rsidRPr="00650BA4">
        <w:rPr>
          <w:rFonts w:ascii="Times New Roman" w:hAnsi="Times New Roman" w:cs="Times New Roman"/>
          <w:sz w:val="28"/>
          <w:szCs w:val="28"/>
        </w:rPr>
        <w:t>5.6. Руководителям, специалистам и служащим общеотраслевых должностей (</w:t>
      </w:r>
      <w:hyperlink w:anchor="P659">
        <w:r w:rsidRPr="00650BA4">
          <w:rPr>
            <w:rFonts w:ascii="Times New Roman" w:hAnsi="Times New Roman" w:cs="Times New Roman"/>
            <w:sz w:val="28"/>
            <w:szCs w:val="28"/>
          </w:rPr>
          <w:t>приложение № 2</w:t>
        </w:r>
      </w:hyperlink>
      <w:r w:rsidRPr="00650BA4">
        <w:rPr>
          <w:rFonts w:ascii="Times New Roman" w:hAnsi="Times New Roman" w:cs="Times New Roman"/>
          <w:sz w:val="28"/>
          <w:szCs w:val="28"/>
        </w:rPr>
        <w:t xml:space="preserve"> к настоящему Положению), работникам образования, отнесенным к профессиональным квалификационным группам должностей учебно-вспомогательного персонала первого и второго уровней, руководителей структурных подразделений (</w:t>
      </w:r>
      <w:hyperlink w:anchor="P529">
        <w:r w:rsidRPr="00650BA4">
          <w:rPr>
            <w:rFonts w:ascii="Times New Roman" w:hAnsi="Times New Roman" w:cs="Times New Roman"/>
            <w:sz w:val="28"/>
            <w:szCs w:val="28"/>
          </w:rPr>
          <w:t>приложение № 1</w:t>
        </w:r>
      </w:hyperlink>
      <w:r w:rsidRPr="00650BA4">
        <w:rPr>
          <w:rFonts w:ascii="Times New Roman" w:hAnsi="Times New Roman" w:cs="Times New Roman"/>
          <w:sz w:val="28"/>
          <w:szCs w:val="28"/>
        </w:rPr>
        <w:t xml:space="preserve"> к настоящему Положению), работникам культуры, искусства и кинематографии (</w:t>
      </w:r>
      <w:hyperlink w:anchor="P947">
        <w:r w:rsidRPr="00650BA4">
          <w:rPr>
            <w:rFonts w:ascii="Times New Roman" w:hAnsi="Times New Roman" w:cs="Times New Roman"/>
            <w:sz w:val="28"/>
            <w:szCs w:val="28"/>
          </w:rPr>
          <w:t>приложение № 3</w:t>
        </w:r>
      </w:hyperlink>
      <w:r w:rsidRPr="00650BA4">
        <w:rPr>
          <w:rFonts w:ascii="Times New Roman" w:hAnsi="Times New Roman" w:cs="Times New Roman"/>
          <w:sz w:val="28"/>
          <w:szCs w:val="28"/>
        </w:rPr>
        <w:t xml:space="preserve"> к настоящему Положению), медицинскому и фармацевтическому персоналу (</w:t>
      </w:r>
      <w:hyperlink w:anchor="P1023">
        <w:r w:rsidRPr="00650BA4">
          <w:rPr>
            <w:rFonts w:ascii="Times New Roman" w:hAnsi="Times New Roman" w:cs="Times New Roman"/>
            <w:sz w:val="28"/>
            <w:szCs w:val="28"/>
          </w:rPr>
          <w:t>приложение № 4</w:t>
        </w:r>
      </w:hyperlink>
      <w:r w:rsidRPr="00650BA4">
        <w:rPr>
          <w:rFonts w:ascii="Times New Roman" w:hAnsi="Times New Roman" w:cs="Times New Roman"/>
          <w:sz w:val="28"/>
          <w:szCs w:val="28"/>
        </w:rPr>
        <w:t xml:space="preserve"> к настоящему Положению), работникам, занимающим должности специалистов, осуществляющих работы в области охраны труда (</w:t>
      </w:r>
      <w:hyperlink w:anchor="P1381">
        <w:r w:rsidRPr="00650BA4">
          <w:rPr>
            <w:rFonts w:ascii="Times New Roman" w:hAnsi="Times New Roman" w:cs="Times New Roman"/>
            <w:sz w:val="28"/>
            <w:szCs w:val="28"/>
          </w:rPr>
          <w:t>приложение № 10</w:t>
        </w:r>
      </w:hyperlink>
      <w:r w:rsidRPr="00650BA4">
        <w:rPr>
          <w:rFonts w:ascii="Times New Roman" w:hAnsi="Times New Roman" w:cs="Times New Roman"/>
          <w:sz w:val="28"/>
          <w:szCs w:val="28"/>
        </w:rPr>
        <w:t xml:space="preserve"> к настоящему Положению), работникам, осуществляющим деятельность по оказанию технической помощи инвалидам и лицам с ограниченными возможностями здоровья (</w:t>
      </w:r>
      <w:hyperlink w:anchor="P1415">
        <w:r w:rsidRPr="00650BA4">
          <w:rPr>
            <w:rFonts w:ascii="Times New Roman" w:hAnsi="Times New Roman" w:cs="Times New Roman"/>
            <w:sz w:val="28"/>
            <w:szCs w:val="28"/>
          </w:rPr>
          <w:t>приложение № 11</w:t>
        </w:r>
      </w:hyperlink>
      <w:r w:rsidRPr="00650BA4">
        <w:rPr>
          <w:rFonts w:ascii="Times New Roman" w:hAnsi="Times New Roman" w:cs="Times New Roman"/>
          <w:sz w:val="28"/>
          <w:szCs w:val="28"/>
        </w:rPr>
        <w:t xml:space="preserve"> к настоящему Положению), устанавливается надбавка за стаж непрерывной работы непосредственно в конкретном Учреждении в следующих размерах:</w:t>
      </w:r>
    </w:p>
    <w:p w14:paraId="06A6A475" w14:textId="77777777" w:rsidR="005F10FF" w:rsidRPr="00B4301A" w:rsidRDefault="005F10FF" w:rsidP="005F10FF">
      <w:pPr>
        <w:pStyle w:val="ab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50"/>
        <w:gridCol w:w="4851"/>
      </w:tblGrid>
      <w:tr w:rsidR="005F10FF" w:rsidRPr="00650BA4" w14:paraId="779C89A4" w14:textId="77777777" w:rsidTr="00466048">
        <w:tc>
          <w:tcPr>
            <w:tcW w:w="4850" w:type="dxa"/>
            <w:vAlign w:val="center"/>
          </w:tcPr>
          <w:p w14:paraId="41FFDF44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BA4">
              <w:rPr>
                <w:rFonts w:ascii="Times New Roman" w:hAnsi="Times New Roman" w:cs="Times New Roman"/>
                <w:sz w:val="24"/>
                <w:szCs w:val="24"/>
              </w:rPr>
              <w:t>Стаж работы</w:t>
            </w:r>
          </w:p>
        </w:tc>
        <w:tc>
          <w:tcPr>
            <w:tcW w:w="4851" w:type="dxa"/>
            <w:vAlign w:val="center"/>
          </w:tcPr>
          <w:p w14:paraId="1025077A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BA4">
              <w:rPr>
                <w:rFonts w:ascii="Times New Roman" w:hAnsi="Times New Roman" w:cs="Times New Roman"/>
                <w:sz w:val="24"/>
                <w:szCs w:val="24"/>
              </w:rPr>
              <w:t>Размеры выплат, %</w:t>
            </w:r>
          </w:p>
        </w:tc>
      </w:tr>
      <w:tr w:rsidR="005F10FF" w:rsidRPr="00650BA4" w14:paraId="1D03254B" w14:textId="77777777" w:rsidTr="00466048">
        <w:tc>
          <w:tcPr>
            <w:tcW w:w="4850" w:type="dxa"/>
          </w:tcPr>
          <w:p w14:paraId="4B594CDE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от 3 до 5 лет</w:t>
            </w:r>
          </w:p>
        </w:tc>
        <w:tc>
          <w:tcPr>
            <w:tcW w:w="4851" w:type="dxa"/>
          </w:tcPr>
          <w:p w14:paraId="3BE6B6E4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F10FF" w:rsidRPr="00650BA4" w14:paraId="64B27809" w14:textId="77777777" w:rsidTr="00466048">
        <w:tc>
          <w:tcPr>
            <w:tcW w:w="4850" w:type="dxa"/>
          </w:tcPr>
          <w:p w14:paraId="1CBA6745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от 5 до 10 лет</w:t>
            </w:r>
          </w:p>
        </w:tc>
        <w:tc>
          <w:tcPr>
            <w:tcW w:w="4851" w:type="dxa"/>
          </w:tcPr>
          <w:p w14:paraId="36187E4F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F10FF" w:rsidRPr="00650BA4" w14:paraId="27F9A05A" w14:textId="77777777" w:rsidTr="00466048">
        <w:tc>
          <w:tcPr>
            <w:tcW w:w="4850" w:type="dxa"/>
          </w:tcPr>
          <w:p w14:paraId="2DB3DB38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от 10 до 15 лет</w:t>
            </w:r>
          </w:p>
        </w:tc>
        <w:tc>
          <w:tcPr>
            <w:tcW w:w="4851" w:type="dxa"/>
          </w:tcPr>
          <w:p w14:paraId="67EDC709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F10FF" w:rsidRPr="00650BA4" w14:paraId="2CE1BED0" w14:textId="77777777" w:rsidTr="00466048">
        <w:tc>
          <w:tcPr>
            <w:tcW w:w="4850" w:type="dxa"/>
          </w:tcPr>
          <w:p w14:paraId="2E896EBE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свыше 15 лет</w:t>
            </w:r>
          </w:p>
        </w:tc>
        <w:tc>
          <w:tcPr>
            <w:tcW w:w="4851" w:type="dxa"/>
          </w:tcPr>
          <w:p w14:paraId="696A44E4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14:paraId="6B61FF30" w14:textId="77777777" w:rsidR="005F10FF" w:rsidRPr="00B4301A" w:rsidRDefault="005F10FF" w:rsidP="005F10FF">
      <w:pPr>
        <w:pStyle w:val="ab"/>
        <w:rPr>
          <w:rFonts w:ascii="Times New Roman" w:hAnsi="Times New Roman" w:cs="Times New Roman"/>
          <w:sz w:val="16"/>
          <w:szCs w:val="16"/>
        </w:rPr>
      </w:pPr>
    </w:p>
    <w:p w14:paraId="2987B52C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Надбавка за стаж непрерывной работы в конкретном Учреждении устанавливается как по основному месту работы, так и по внутреннему и внешнему совместительству и учитывается во всех случаях исчисления среднего заработка и выплачивается ежемесячно.</w:t>
      </w:r>
    </w:p>
    <w:p w14:paraId="563E1FA4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Надбавка за стаж непрерывной работы в конкретном Учреждении выплачивается с момента возникновения права на назначение или изменение размера этой надбавки.</w:t>
      </w:r>
    </w:p>
    <w:p w14:paraId="2850BB6F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При увеличении стажа работы право на изменение размера указанной надбавки возникает со дня достижения соответствующего стажа непрерывной работы в конкретном Учреждении.</w:t>
      </w:r>
    </w:p>
    <w:p w14:paraId="3C335788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При наступлении у работника права на назначение или изменение размера надбавки за стаж непрерывной работы в конкретном Учреждении в период его пребывания в ежегодном или ином отпуске, в период его временной нетрудоспособности, а также в другие периоды, в течение которых за ним сохраняется средняя заработная плата, изменение размера данной надбавки производится по окончании указанных периодов.</w:t>
      </w:r>
    </w:p>
    <w:p w14:paraId="18B1DDD1" w14:textId="4331E082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При увольнении работника надбавка начисляетс</w:t>
      </w:r>
      <w:r w:rsidR="00D36B0D">
        <w:rPr>
          <w:rFonts w:ascii="Times New Roman" w:hAnsi="Times New Roman" w:cs="Times New Roman"/>
          <w:sz w:val="28"/>
          <w:szCs w:val="28"/>
        </w:rPr>
        <w:t xml:space="preserve">я пропорционально отработанному </w:t>
      </w:r>
      <w:r w:rsidRPr="00650BA4">
        <w:rPr>
          <w:rFonts w:ascii="Times New Roman" w:hAnsi="Times New Roman" w:cs="Times New Roman"/>
          <w:sz w:val="28"/>
          <w:szCs w:val="28"/>
        </w:rPr>
        <w:t>времени</w:t>
      </w:r>
      <w:r w:rsidR="00D36B0D">
        <w:rPr>
          <w:rFonts w:ascii="Times New Roman" w:hAnsi="Times New Roman" w:cs="Times New Roman"/>
          <w:sz w:val="28"/>
          <w:szCs w:val="28"/>
        </w:rPr>
        <w:t>,</w:t>
      </w:r>
      <w:r w:rsidRPr="00650BA4">
        <w:rPr>
          <w:rFonts w:ascii="Times New Roman" w:hAnsi="Times New Roman" w:cs="Times New Roman"/>
          <w:sz w:val="28"/>
          <w:szCs w:val="28"/>
        </w:rPr>
        <w:t xml:space="preserve"> и ее выплата производится при окончательном расчете.</w:t>
      </w:r>
    </w:p>
    <w:p w14:paraId="7A97537E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Исчисление стажа непрерывной работы производится кадровыми службами Учреждений. После определения стажа непрерывной работы в Учреждении издается приказ руководителя о выплате надбавки. Выписка из приказа передается в бухгалтерию, приобщается к личному делу соответствующего работника. Исчисление и выплата последующих надбавок производится на основании приказа руководителя по мере достижения стажа, дающего право на увеличение надбавки.</w:t>
      </w:r>
    </w:p>
    <w:p w14:paraId="1A6B0E4C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Исчисление стажа непрерывной работы в конкретном Учреждении производится в календарном порядке.</w:t>
      </w:r>
    </w:p>
    <w:p w14:paraId="18104776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395"/>
      <w:bookmarkEnd w:id="6"/>
      <w:r w:rsidRPr="00650BA4">
        <w:rPr>
          <w:rFonts w:ascii="Times New Roman" w:hAnsi="Times New Roman" w:cs="Times New Roman"/>
          <w:sz w:val="28"/>
          <w:szCs w:val="28"/>
        </w:rPr>
        <w:t>5.7. Выплата премии по итогам работы (за месяц, квартал, год) осуществляется в пределах фонда оплаты труда на основании приказа руководителя Учреждения по оценке результативности и качества работы работников на основании показателей премирования работников.</w:t>
      </w:r>
    </w:p>
    <w:p w14:paraId="43924924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 xml:space="preserve">Показатели премирования работников утверждаются локальным нормативным актом Учреждения с учетом мнения представительного органа работников. </w:t>
      </w:r>
    </w:p>
    <w:p w14:paraId="5E0CCAA9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Показатели премирования работников должны отражать зависимость результатов и качества работы непосредственно от работника, быть конкретными, измеримыми и достижимыми в определенный период времени.</w:t>
      </w:r>
    </w:p>
    <w:p w14:paraId="2BC79468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Конкретные размеры, порядок и условия выплаты премии по итогам работы устанавливаются локальными нормативными актами Учреждения с учетом мнения представительного органа работников.</w:t>
      </w:r>
    </w:p>
    <w:p w14:paraId="2295198C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 xml:space="preserve">5.8. Премия за выполнение особо важных и срочных работ выплачивается работникам единовременно по итогам выполнения особо важных и срочных </w:t>
      </w:r>
      <w:r w:rsidRPr="00650BA4">
        <w:rPr>
          <w:rFonts w:ascii="Times New Roman" w:hAnsi="Times New Roman" w:cs="Times New Roman"/>
          <w:sz w:val="28"/>
          <w:szCs w:val="28"/>
        </w:rPr>
        <w:lastRenderedPageBreak/>
        <w:t>работ в целях поощрения работников за оперативность и качественный результат труда в пределах фонда оплаты труда, в порядке, размерах и на условиях, установленных локальными нормативными актами Учреждения с учетом мнения представительного органа работников.</w:t>
      </w:r>
    </w:p>
    <w:p w14:paraId="4D01D970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Премия за выполнение особо важных и срочных работ устанавливается наиболее отличившимся работникам Учреждения.</w:t>
      </w:r>
    </w:p>
    <w:p w14:paraId="5AFF85C3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Основными критериями для установления премии за выполнение особо важных и срочных работ являются:</w:t>
      </w:r>
    </w:p>
    <w:p w14:paraId="17BB6F25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- качественное и оперативное выполнение особо важных и срочных заданий и поручений руководителя органа местного самоуправления, осуществляющего функции и полномочия учредителя Учреждения, руководителя Учреждения;</w:t>
      </w:r>
    </w:p>
    <w:p w14:paraId="0CA3A819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- внедрение новых форм и методов работы, способствующих достижению высоких конечных результатов деятельности, в том числе снижению бюджетных расходов и увеличению прибыли Учреждения от приносящей доход деятельности;</w:t>
      </w:r>
    </w:p>
    <w:p w14:paraId="7D748FC2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- наставничество, осуществляемое в отношении лиц, впервые принимаемых на работу в Учреждение на должности, предусмотренные штатным расписанием Учреждения.</w:t>
      </w:r>
    </w:p>
    <w:p w14:paraId="7BBC0D05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Порядок и условия выплаты премии за выполнение особо важных и срочных работ устанавливаются локальными нормативными актами Учреждения с учетом мнения представительного органа работников или коллективным договором Учреждения.</w:t>
      </w:r>
    </w:p>
    <w:p w14:paraId="784C6948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 xml:space="preserve">5.9. Выплаты стимулирующего характера, предусмотренные </w:t>
      </w:r>
      <w:hyperlink w:anchor="P330">
        <w:r w:rsidRPr="00650BA4">
          <w:rPr>
            <w:rFonts w:ascii="Times New Roman" w:hAnsi="Times New Roman" w:cs="Times New Roman"/>
            <w:sz w:val="28"/>
            <w:szCs w:val="28"/>
          </w:rPr>
          <w:t>пункта</w:t>
        </w:r>
        <w:r>
          <w:rPr>
            <w:rFonts w:ascii="Times New Roman" w:hAnsi="Times New Roman" w:cs="Times New Roman"/>
            <w:sz w:val="28"/>
            <w:szCs w:val="28"/>
          </w:rPr>
          <w:t xml:space="preserve">ми </w:t>
        </w:r>
        <w:r w:rsidRPr="00650BA4">
          <w:rPr>
            <w:rFonts w:ascii="Times New Roman" w:hAnsi="Times New Roman" w:cs="Times New Roman"/>
            <w:sz w:val="28"/>
            <w:szCs w:val="28"/>
          </w:rPr>
          <w:t>5.2</w:t>
        </w:r>
      </w:hyperlink>
      <w:r w:rsidRPr="00650BA4">
        <w:rPr>
          <w:rFonts w:ascii="Times New Roman" w:hAnsi="Times New Roman" w:cs="Times New Roman"/>
          <w:sz w:val="28"/>
          <w:szCs w:val="28"/>
        </w:rPr>
        <w:t xml:space="preserve"> – </w:t>
      </w:r>
      <w:hyperlink w:anchor="P395">
        <w:r w:rsidRPr="00650BA4">
          <w:rPr>
            <w:rFonts w:ascii="Times New Roman" w:hAnsi="Times New Roman" w:cs="Times New Roman"/>
            <w:sz w:val="28"/>
            <w:szCs w:val="28"/>
          </w:rPr>
          <w:t>5.7</w:t>
        </w:r>
      </w:hyperlink>
      <w:r w:rsidRPr="00650BA4">
        <w:rPr>
          <w:rFonts w:ascii="Times New Roman" w:hAnsi="Times New Roman" w:cs="Times New Roman"/>
          <w:sz w:val="28"/>
          <w:szCs w:val="28"/>
        </w:rPr>
        <w:t xml:space="preserve"> настоящего Положения, исчисляются исходя из установленного оклада (должностного оклада), ставки заработной платы с учетом объема фактической педагогической работы или учебной (преподавательской) работы, а работникам, которым в соответствии с </w:t>
      </w:r>
      <w:hyperlink w:anchor="P113">
        <w:r w:rsidRPr="00650BA4">
          <w:rPr>
            <w:rFonts w:ascii="Times New Roman" w:hAnsi="Times New Roman" w:cs="Times New Roman"/>
            <w:sz w:val="28"/>
            <w:szCs w:val="28"/>
          </w:rPr>
          <w:t>пунктом 2.7</w:t>
        </w:r>
      </w:hyperlink>
      <w:r w:rsidRPr="00650BA4">
        <w:rPr>
          <w:rFonts w:ascii="Times New Roman" w:hAnsi="Times New Roman" w:cs="Times New Roman"/>
          <w:sz w:val="28"/>
          <w:szCs w:val="28"/>
        </w:rPr>
        <w:t xml:space="preserve"> установлен коэффициент специфики работы, - исходя из суммы установленного оклада (должностного оклада), ставки заработной платы с учетом объема фактической педагогической работы или учебной (преподавательской) работы и выплаты по указанному повышающему коэффициенту специфики работы.</w:t>
      </w:r>
    </w:p>
    <w:p w14:paraId="266FE1B9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5.10. Конкретные размеры выплат стимулирующего характера либо условия для их установления со ссылкой на локальный нормативный акт, регулирующий порядок осуществления выплат стимулирующего характера, предусматриваются в трудовом договоре с работником (дополнительном соглашении к трудовому договору).</w:t>
      </w:r>
    </w:p>
    <w:p w14:paraId="2D3345B5" w14:textId="77777777" w:rsidR="005F10FF" w:rsidRPr="00650BA4" w:rsidRDefault="005F10FF" w:rsidP="005F10FF">
      <w:pPr>
        <w:pStyle w:val="ab"/>
        <w:rPr>
          <w:rFonts w:ascii="Times New Roman" w:hAnsi="Times New Roman" w:cs="Times New Roman"/>
          <w:sz w:val="28"/>
          <w:szCs w:val="28"/>
        </w:rPr>
      </w:pPr>
    </w:p>
    <w:p w14:paraId="2305FFE1" w14:textId="77777777" w:rsidR="005F10FF" w:rsidRPr="00650BA4" w:rsidRDefault="005F10FF" w:rsidP="005F10FF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0BA4">
        <w:rPr>
          <w:rFonts w:ascii="Times New Roman" w:hAnsi="Times New Roman" w:cs="Times New Roman"/>
          <w:b/>
          <w:sz w:val="28"/>
          <w:szCs w:val="28"/>
        </w:rPr>
        <w:t>6. Особенности оплаты труда руководителя Учреждения,</w:t>
      </w:r>
    </w:p>
    <w:p w14:paraId="38362D63" w14:textId="77777777" w:rsidR="005F10FF" w:rsidRPr="00650BA4" w:rsidRDefault="005F10FF" w:rsidP="005F10FF">
      <w:pPr>
        <w:pStyle w:val="ab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0BA4">
        <w:rPr>
          <w:rFonts w:ascii="Times New Roman" w:hAnsi="Times New Roman" w:cs="Times New Roman"/>
          <w:b/>
          <w:sz w:val="28"/>
          <w:szCs w:val="28"/>
        </w:rPr>
        <w:t>его за</w:t>
      </w:r>
      <w:r>
        <w:rPr>
          <w:rFonts w:ascii="Times New Roman" w:hAnsi="Times New Roman" w:cs="Times New Roman"/>
          <w:b/>
          <w:sz w:val="28"/>
          <w:szCs w:val="28"/>
        </w:rPr>
        <w:t>местителей, главного бухгалтера</w:t>
      </w:r>
    </w:p>
    <w:p w14:paraId="1177EFDB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6.1. Заработная плата руководителя Учреждения, его заместителей, главного бухгалтера состоит из должностных окладов, повышающих коэффициентов, выплат компенсационного и стимулирующего характера.</w:t>
      </w:r>
    </w:p>
    <w:p w14:paraId="41396393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lastRenderedPageBreak/>
        <w:t xml:space="preserve">6.2. Должностной </w:t>
      </w:r>
      <w:hyperlink w:anchor="P1354">
        <w:r w:rsidRPr="00650BA4">
          <w:rPr>
            <w:rFonts w:ascii="Times New Roman" w:hAnsi="Times New Roman" w:cs="Times New Roman"/>
            <w:sz w:val="28"/>
            <w:szCs w:val="28"/>
          </w:rPr>
          <w:t>оклад</w:t>
        </w:r>
      </w:hyperlink>
      <w:r w:rsidRPr="00650BA4">
        <w:rPr>
          <w:rFonts w:ascii="Times New Roman" w:hAnsi="Times New Roman" w:cs="Times New Roman"/>
          <w:sz w:val="28"/>
          <w:szCs w:val="28"/>
        </w:rPr>
        <w:t xml:space="preserve"> руководителя Учреждения устанавливается в соответствии с приложением № 9 к настоящему Положению.</w:t>
      </w:r>
    </w:p>
    <w:p w14:paraId="51ADCF06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6.3. Размеры должностных окладов заместителей руководителя Учреждения и главного бухгалтера устанавливаются на 15 % и 20% – 30 % ниже должностного оклада руководителя Учреждения соответственно.</w:t>
      </w:r>
    </w:p>
    <w:p w14:paraId="13EC041B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6.4. Руководителю Учреждения, его заместителям, главному бухгалтеру устанавливаются следующие повышающие коэффициенты:</w:t>
      </w:r>
    </w:p>
    <w:p w14:paraId="60663B00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- коэффициент специфики работы;</w:t>
      </w:r>
    </w:p>
    <w:p w14:paraId="4CF25BDF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- коэффициент масштаба управления;</w:t>
      </w:r>
    </w:p>
    <w:p w14:paraId="08BB50EF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- коэффициент сложности управления.</w:t>
      </w:r>
    </w:p>
    <w:p w14:paraId="151C88EA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Размеры выплат по повышающим коэффициентам к должностным окладам определяются путем умножения размера должностного оклада работника на повышающий коэффициент.</w:t>
      </w:r>
    </w:p>
    <w:p w14:paraId="02BD334E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 xml:space="preserve">6.4.1. Повышающий </w:t>
      </w:r>
      <w:hyperlink w:anchor="P1091">
        <w:r w:rsidRPr="00650BA4">
          <w:rPr>
            <w:rFonts w:ascii="Times New Roman" w:hAnsi="Times New Roman" w:cs="Times New Roman"/>
            <w:sz w:val="28"/>
            <w:szCs w:val="28"/>
          </w:rPr>
          <w:t>коэффициент</w:t>
        </w:r>
      </w:hyperlink>
      <w:r w:rsidRPr="00650BA4">
        <w:rPr>
          <w:rFonts w:ascii="Times New Roman" w:hAnsi="Times New Roman" w:cs="Times New Roman"/>
          <w:sz w:val="28"/>
          <w:szCs w:val="28"/>
        </w:rPr>
        <w:t xml:space="preserve"> специфики работы учитывает особенности функционирования Учреждения и устанавливается в сумме значений по основаниям, предусмотренным приложением № 5 к настоящему Положению.</w:t>
      </w:r>
    </w:p>
    <w:p w14:paraId="2F65F6F4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6.4.2. Повышающий коэффициент масштаба управления, который зависит от числа потребителей муниципальной услуги (количества воспитанников, обучающихся), устанавливается в следующих размерах:</w:t>
      </w:r>
    </w:p>
    <w:p w14:paraId="75BFAA48" w14:textId="77777777" w:rsidR="005F10FF" w:rsidRPr="00B4301A" w:rsidRDefault="005F10FF" w:rsidP="005F10FF">
      <w:pPr>
        <w:pStyle w:val="ab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08"/>
        <w:gridCol w:w="3004"/>
        <w:gridCol w:w="2389"/>
      </w:tblGrid>
      <w:tr w:rsidR="005F10FF" w:rsidRPr="00650BA4" w14:paraId="4891F907" w14:textId="77777777" w:rsidTr="00466048">
        <w:tc>
          <w:tcPr>
            <w:tcW w:w="4308" w:type="dxa"/>
            <w:tcBorders>
              <w:bottom w:val="single" w:sz="4" w:space="0" w:color="auto"/>
            </w:tcBorders>
            <w:vAlign w:val="center"/>
          </w:tcPr>
          <w:p w14:paraId="54F4937A" w14:textId="77777777" w:rsidR="005F10FF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BA4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14:paraId="45CA8AF5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BA4">
              <w:rPr>
                <w:rFonts w:ascii="Times New Roman" w:hAnsi="Times New Roman" w:cs="Times New Roman"/>
                <w:sz w:val="24"/>
                <w:szCs w:val="24"/>
              </w:rPr>
              <w:t>образовательного учреждения</w:t>
            </w:r>
          </w:p>
        </w:tc>
        <w:tc>
          <w:tcPr>
            <w:tcW w:w="3004" w:type="dxa"/>
            <w:tcBorders>
              <w:bottom w:val="single" w:sz="4" w:space="0" w:color="auto"/>
            </w:tcBorders>
            <w:vAlign w:val="center"/>
          </w:tcPr>
          <w:p w14:paraId="0641B877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BA4">
              <w:rPr>
                <w:rFonts w:ascii="Times New Roman" w:hAnsi="Times New Roman" w:cs="Times New Roman"/>
                <w:sz w:val="24"/>
                <w:szCs w:val="24"/>
              </w:rPr>
              <w:t>Количество потребителей муниципальной услуги (обучающихся, воспитанников), дающих право на установление повышающего коэффициента масштаба управления</w:t>
            </w:r>
          </w:p>
        </w:tc>
        <w:tc>
          <w:tcPr>
            <w:tcW w:w="2389" w:type="dxa"/>
            <w:tcBorders>
              <w:bottom w:val="single" w:sz="4" w:space="0" w:color="auto"/>
            </w:tcBorders>
            <w:vAlign w:val="center"/>
          </w:tcPr>
          <w:p w14:paraId="224E7071" w14:textId="77777777" w:rsidR="005F10FF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BA4">
              <w:rPr>
                <w:rFonts w:ascii="Times New Roman" w:hAnsi="Times New Roman" w:cs="Times New Roman"/>
                <w:sz w:val="24"/>
                <w:szCs w:val="24"/>
              </w:rPr>
              <w:t xml:space="preserve">Размер </w:t>
            </w:r>
          </w:p>
          <w:p w14:paraId="363C7645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BA4">
              <w:rPr>
                <w:rFonts w:ascii="Times New Roman" w:hAnsi="Times New Roman" w:cs="Times New Roman"/>
                <w:sz w:val="24"/>
                <w:szCs w:val="24"/>
              </w:rPr>
              <w:t>коэффициента</w:t>
            </w:r>
          </w:p>
        </w:tc>
      </w:tr>
      <w:tr w:rsidR="005F10FF" w:rsidRPr="00650BA4" w14:paraId="251C2A5C" w14:textId="77777777" w:rsidTr="00466048">
        <w:tc>
          <w:tcPr>
            <w:tcW w:w="4308" w:type="dxa"/>
            <w:vMerge w:val="restart"/>
            <w:tcBorders>
              <w:bottom w:val="single" w:sz="4" w:space="0" w:color="auto"/>
            </w:tcBorders>
          </w:tcPr>
          <w:p w14:paraId="230B51B8" w14:textId="77777777" w:rsidR="005F10FF" w:rsidRPr="00650BA4" w:rsidRDefault="005F10FF" w:rsidP="00466048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 xml:space="preserve">общеобразовательные учреждения (начального общего; основного общего; среднего (полного) общего образования); специальные (коррекционные) учреждения для обучающихся, воспитанников с ограниченными возможностями здоровья учреждения дополнительного образования </w:t>
            </w:r>
            <w:hyperlink w:anchor="P445">
              <w:r w:rsidRPr="00650BA4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3004" w:type="dxa"/>
            <w:tcBorders>
              <w:bottom w:val="single" w:sz="4" w:space="0" w:color="auto"/>
            </w:tcBorders>
            <w:vAlign w:val="center"/>
          </w:tcPr>
          <w:p w14:paraId="044AC0F6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 xml:space="preserve">101 до 300 </w:t>
            </w:r>
            <w:hyperlink w:anchor="P445">
              <w:r w:rsidRPr="00650BA4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2389" w:type="dxa"/>
            <w:tcBorders>
              <w:bottom w:val="single" w:sz="4" w:space="0" w:color="auto"/>
            </w:tcBorders>
            <w:vAlign w:val="center"/>
          </w:tcPr>
          <w:p w14:paraId="42D94AEC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 xml:space="preserve">0,05 </w:t>
            </w:r>
            <w:hyperlink w:anchor="P445">
              <w:r w:rsidRPr="00650BA4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</w:p>
        </w:tc>
      </w:tr>
      <w:tr w:rsidR="005F10FF" w:rsidRPr="00650BA4" w14:paraId="4B2BC75D" w14:textId="77777777" w:rsidTr="00466048">
        <w:tc>
          <w:tcPr>
            <w:tcW w:w="43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491D11B" w14:textId="77777777" w:rsidR="005F10FF" w:rsidRPr="00650BA4" w:rsidRDefault="005F10FF" w:rsidP="0046604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FCFCD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 xml:space="preserve">301 до 500 </w:t>
            </w:r>
            <w:hyperlink w:anchor="P445">
              <w:r w:rsidRPr="00650BA4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2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3C0E4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 xml:space="preserve">0,10 </w:t>
            </w:r>
            <w:hyperlink w:anchor="P445">
              <w:r w:rsidRPr="00650BA4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</w:p>
        </w:tc>
      </w:tr>
      <w:tr w:rsidR="005F10FF" w:rsidRPr="00650BA4" w14:paraId="7CAEF495" w14:textId="77777777" w:rsidTr="00466048">
        <w:tc>
          <w:tcPr>
            <w:tcW w:w="4308" w:type="dxa"/>
            <w:vMerge/>
            <w:tcBorders>
              <w:bottom w:val="single" w:sz="4" w:space="0" w:color="auto"/>
            </w:tcBorders>
          </w:tcPr>
          <w:p w14:paraId="698C2123" w14:textId="77777777" w:rsidR="005F10FF" w:rsidRPr="00650BA4" w:rsidRDefault="005F10FF" w:rsidP="0046604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4" w:type="dxa"/>
            <w:tcBorders>
              <w:bottom w:val="single" w:sz="4" w:space="0" w:color="auto"/>
            </w:tcBorders>
            <w:vAlign w:val="center"/>
          </w:tcPr>
          <w:p w14:paraId="3FE01A33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 xml:space="preserve">501 до 700 </w:t>
            </w:r>
            <w:hyperlink w:anchor="P445">
              <w:r w:rsidRPr="00650BA4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2389" w:type="dxa"/>
            <w:tcBorders>
              <w:bottom w:val="single" w:sz="4" w:space="0" w:color="auto"/>
            </w:tcBorders>
            <w:vAlign w:val="center"/>
          </w:tcPr>
          <w:p w14:paraId="1359F23E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 xml:space="preserve">0,15 </w:t>
            </w:r>
            <w:hyperlink w:anchor="P445">
              <w:r w:rsidRPr="00650BA4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</w:p>
        </w:tc>
      </w:tr>
      <w:tr w:rsidR="005F10FF" w:rsidRPr="00650BA4" w14:paraId="0091E07A" w14:textId="77777777" w:rsidTr="00466048">
        <w:tc>
          <w:tcPr>
            <w:tcW w:w="4308" w:type="dxa"/>
            <w:vMerge/>
            <w:tcBorders>
              <w:bottom w:val="single" w:sz="4" w:space="0" w:color="auto"/>
            </w:tcBorders>
          </w:tcPr>
          <w:p w14:paraId="5EEA03F2" w14:textId="77777777" w:rsidR="005F10FF" w:rsidRPr="00650BA4" w:rsidRDefault="005F10FF" w:rsidP="0046604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4" w:type="dxa"/>
            <w:tcBorders>
              <w:bottom w:val="single" w:sz="4" w:space="0" w:color="auto"/>
            </w:tcBorders>
            <w:vAlign w:val="center"/>
          </w:tcPr>
          <w:p w14:paraId="52A632A7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 xml:space="preserve">701 до 900 </w:t>
            </w:r>
            <w:hyperlink w:anchor="P445">
              <w:r w:rsidRPr="00650BA4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2389" w:type="dxa"/>
            <w:tcBorders>
              <w:bottom w:val="single" w:sz="4" w:space="0" w:color="auto"/>
            </w:tcBorders>
            <w:vAlign w:val="center"/>
          </w:tcPr>
          <w:p w14:paraId="4CF22568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 xml:space="preserve">0,20 </w:t>
            </w:r>
            <w:hyperlink w:anchor="P445">
              <w:r w:rsidRPr="00650BA4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</w:p>
        </w:tc>
      </w:tr>
      <w:tr w:rsidR="005F10FF" w:rsidRPr="00650BA4" w14:paraId="08A886BA" w14:textId="77777777" w:rsidTr="00466048">
        <w:tblPrEx>
          <w:tblBorders>
            <w:insideH w:val="nil"/>
          </w:tblBorders>
        </w:tblPrEx>
        <w:tc>
          <w:tcPr>
            <w:tcW w:w="43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75D45B0" w14:textId="77777777" w:rsidR="005F10FF" w:rsidRPr="00650BA4" w:rsidRDefault="005F10FF" w:rsidP="0046604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778EF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 xml:space="preserve">свыше 900 </w:t>
            </w:r>
            <w:hyperlink w:anchor="P445">
              <w:r w:rsidRPr="00650BA4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2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741EA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 xml:space="preserve">0,25 </w:t>
            </w:r>
            <w:hyperlink w:anchor="P445">
              <w:r w:rsidRPr="00650BA4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</w:p>
        </w:tc>
      </w:tr>
    </w:tbl>
    <w:p w14:paraId="44454372" w14:textId="77777777" w:rsidR="005F10FF" w:rsidRPr="00B4301A" w:rsidRDefault="005F10FF" w:rsidP="005F10FF">
      <w:pPr>
        <w:pStyle w:val="ab"/>
        <w:rPr>
          <w:rFonts w:ascii="Times New Roman" w:hAnsi="Times New Roman" w:cs="Times New Roman"/>
          <w:sz w:val="16"/>
          <w:szCs w:val="16"/>
        </w:rPr>
      </w:pPr>
    </w:p>
    <w:bookmarkStart w:id="7" w:name="P445"/>
    <w:bookmarkEnd w:id="7"/>
    <w:p w14:paraId="303936E5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 xml:space="preserve"> HYPERLINK \l "P445" \h </w:instrText>
      </w:r>
      <w:r>
        <w:fldChar w:fldCharType="separate"/>
      </w:r>
      <w:r w:rsidRPr="00650BA4">
        <w:rPr>
          <w:rFonts w:ascii="Times New Roman" w:hAnsi="Times New Roman" w:cs="Times New Roman"/>
          <w:sz w:val="28"/>
          <w:szCs w:val="28"/>
        </w:rPr>
        <w:t>&lt;*&gt;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Число</w:t>
      </w:r>
      <w:r w:rsidRPr="00650BA4">
        <w:rPr>
          <w:rFonts w:ascii="Times New Roman" w:hAnsi="Times New Roman" w:cs="Times New Roman"/>
          <w:sz w:val="28"/>
          <w:szCs w:val="28"/>
        </w:rPr>
        <w:t xml:space="preserve"> потребителей муниципальной услуги и</w:t>
      </w:r>
      <w:r>
        <w:rPr>
          <w:rFonts w:ascii="Times New Roman" w:hAnsi="Times New Roman" w:cs="Times New Roman"/>
          <w:sz w:val="28"/>
          <w:szCs w:val="28"/>
        </w:rPr>
        <w:t xml:space="preserve"> размеры повышающегося масштаба управления для </w:t>
      </w:r>
      <w:r w:rsidRPr="00650BA4">
        <w:rPr>
          <w:rFonts w:ascii="Times New Roman" w:hAnsi="Times New Roman" w:cs="Times New Roman"/>
          <w:sz w:val="28"/>
          <w:szCs w:val="28"/>
        </w:rPr>
        <w:t>учреждений дополните</w:t>
      </w:r>
      <w:r>
        <w:rPr>
          <w:rFonts w:ascii="Times New Roman" w:hAnsi="Times New Roman" w:cs="Times New Roman"/>
          <w:sz w:val="28"/>
          <w:szCs w:val="28"/>
        </w:rPr>
        <w:t xml:space="preserve">льного образования может быть изменено органом местного </w:t>
      </w:r>
      <w:r w:rsidRPr="00650BA4">
        <w:rPr>
          <w:rFonts w:ascii="Times New Roman" w:hAnsi="Times New Roman" w:cs="Times New Roman"/>
          <w:sz w:val="28"/>
          <w:szCs w:val="28"/>
        </w:rPr>
        <w:t>самоуправл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50BA4">
        <w:rPr>
          <w:rFonts w:ascii="Times New Roman" w:hAnsi="Times New Roman" w:cs="Times New Roman"/>
          <w:sz w:val="28"/>
          <w:szCs w:val="28"/>
        </w:rPr>
        <w:t>ния.</w:t>
      </w:r>
    </w:p>
    <w:p w14:paraId="1DFBB7CD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потребителей муниципальной услуги</w:t>
      </w:r>
      <w:r w:rsidRPr="00650BA4">
        <w:rPr>
          <w:rFonts w:ascii="Times New Roman" w:hAnsi="Times New Roman" w:cs="Times New Roman"/>
          <w:sz w:val="28"/>
          <w:szCs w:val="28"/>
        </w:rPr>
        <w:t>, контингент обучающихся (воспитанников) Учреждений определяется:</w:t>
      </w:r>
    </w:p>
    <w:p w14:paraId="5CC6E752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lastRenderedPageBreak/>
        <w:t>- по общеобразовательным учреждениям и специальным (коррекционным) учреждениям для обучающихся, воспитанников с ограниченными возможностями здоровья по списочному составу на 1 сентября соответствующего года;</w:t>
      </w:r>
    </w:p>
    <w:p w14:paraId="55A5294D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- по учреждениям дополнительного образования по списочному составу постоянно обучающихся на 1 января соответствующего года. В списочном составе обучающиеся, занимающиеся в нескольких кружках, секциях, группах, учитываются 1 раз.</w:t>
      </w:r>
    </w:p>
    <w:p w14:paraId="3C2E5A1F" w14:textId="77777777" w:rsidR="005F10FF" w:rsidRPr="00650BA4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BA4">
        <w:rPr>
          <w:rFonts w:ascii="Times New Roman" w:hAnsi="Times New Roman" w:cs="Times New Roman"/>
          <w:sz w:val="28"/>
          <w:szCs w:val="28"/>
        </w:rPr>
        <w:t>6.5. Повышающий коэффициент сложности управления устанавливается в сумме значений по следующим основаниям:</w:t>
      </w:r>
    </w:p>
    <w:p w14:paraId="5944275C" w14:textId="77777777" w:rsidR="005F10FF" w:rsidRPr="00B4301A" w:rsidRDefault="005F10FF" w:rsidP="005F10FF">
      <w:pPr>
        <w:pStyle w:val="ab"/>
        <w:rPr>
          <w:rFonts w:ascii="Times New Roman" w:hAnsi="Times New Roman" w:cs="Times New Roman"/>
          <w:sz w:val="16"/>
          <w:szCs w:val="16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6804"/>
        <w:gridCol w:w="2193"/>
      </w:tblGrid>
      <w:tr w:rsidR="005F10FF" w:rsidRPr="00650BA4" w14:paraId="4B4A883D" w14:textId="77777777" w:rsidTr="00466048">
        <w:tc>
          <w:tcPr>
            <w:tcW w:w="704" w:type="dxa"/>
            <w:vAlign w:val="center"/>
          </w:tcPr>
          <w:p w14:paraId="26A6D4EE" w14:textId="77777777" w:rsidR="005F10FF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BA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14:paraId="69438680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BA4">
              <w:rPr>
                <w:rFonts w:ascii="Times New Roman" w:hAnsi="Times New Roman" w:cs="Times New Roman"/>
                <w:sz w:val="24"/>
                <w:szCs w:val="24"/>
              </w:rPr>
              <w:t>п/ п</w:t>
            </w:r>
          </w:p>
        </w:tc>
        <w:tc>
          <w:tcPr>
            <w:tcW w:w="6804" w:type="dxa"/>
            <w:vAlign w:val="center"/>
          </w:tcPr>
          <w:p w14:paraId="5E8BC6BF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BA4">
              <w:rPr>
                <w:rFonts w:ascii="Times New Roman" w:hAnsi="Times New Roman" w:cs="Times New Roman"/>
                <w:sz w:val="24"/>
                <w:szCs w:val="24"/>
              </w:rPr>
              <w:t>Основание для установления повышающего коэффициента сложности управления</w:t>
            </w:r>
          </w:p>
        </w:tc>
        <w:tc>
          <w:tcPr>
            <w:tcW w:w="2193" w:type="dxa"/>
            <w:vAlign w:val="center"/>
          </w:tcPr>
          <w:p w14:paraId="33547CF5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BA4">
              <w:rPr>
                <w:rFonts w:ascii="Times New Roman" w:hAnsi="Times New Roman" w:cs="Times New Roman"/>
                <w:sz w:val="24"/>
                <w:szCs w:val="24"/>
              </w:rPr>
              <w:t>Значение соответствующего основания</w:t>
            </w:r>
          </w:p>
        </w:tc>
      </w:tr>
      <w:tr w:rsidR="005F10FF" w:rsidRPr="00650BA4" w14:paraId="4591E891" w14:textId="77777777" w:rsidTr="00466048">
        <w:tc>
          <w:tcPr>
            <w:tcW w:w="704" w:type="dxa"/>
          </w:tcPr>
          <w:p w14:paraId="05595FB6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04" w:type="dxa"/>
          </w:tcPr>
          <w:p w14:paraId="50B96A89" w14:textId="77777777" w:rsidR="005F10FF" w:rsidRPr="00650BA4" w:rsidRDefault="005F10FF" w:rsidP="00466048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перевозки</w:t>
            </w: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школьным автобусом</w:t>
            </w:r>
          </w:p>
        </w:tc>
        <w:tc>
          <w:tcPr>
            <w:tcW w:w="2193" w:type="dxa"/>
            <w:vAlign w:val="center"/>
          </w:tcPr>
          <w:p w14:paraId="7438E40E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5F10FF" w:rsidRPr="00650BA4" w14:paraId="3F9ACDDE" w14:textId="77777777" w:rsidTr="00466048">
        <w:tc>
          <w:tcPr>
            <w:tcW w:w="704" w:type="dxa"/>
          </w:tcPr>
          <w:p w14:paraId="0993E9B5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04" w:type="dxa"/>
          </w:tcPr>
          <w:p w14:paraId="0A796EDE" w14:textId="77777777" w:rsidR="005F10FF" w:rsidRPr="00650BA4" w:rsidRDefault="005F10FF" w:rsidP="00466048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За наличие в общеобразовательных учреждениях, не относящихся к категории специальных (коррекционных), детей с ограниченными возможностями здоровья, обучающихся в специальных (коррекционных) классах</w:t>
            </w:r>
          </w:p>
        </w:tc>
        <w:tc>
          <w:tcPr>
            <w:tcW w:w="2193" w:type="dxa"/>
            <w:vAlign w:val="center"/>
          </w:tcPr>
          <w:p w14:paraId="6F9EF145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5F10FF" w:rsidRPr="00B05DB9" w14:paraId="44E4E2C6" w14:textId="77777777" w:rsidTr="00466048">
        <w:tc>
          <w:tcPr>
            <w:tcW w:w="704" w:type="dxa"/>
          </w:tcPr>
          <w:p w14:paraId="30D88368" w14:textId="77777777" w:rsidR="005F10FF" w:rsidRPr="00650BA4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804" w:type="dxa"/>
          </w:tcPr>
          <w:p w14:paraId="7D360ABD" w14:textId="77777777" w:rsidR="005F10FF" w:rsidRPr="00650BA4" w:rsidRDefault="005F10FF" w:rsidP="00466048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За наличие дошкольных групп при муниципальных образовательных учреждениях, общеобразовательных школах-интернатах</w:t>
            </w:r>
          </w:p>
        </w:tc>
        <w:tc>
          <w:tcPr>
            <w:tcW w:w="2193" w:type="dxa"/>
            <w:vAlign w:val="center"/>
          </w:tcPr>
          <w:p w14:paraId="1D46EC53" w14:textId="77777777" w:rsidR="005F10FF" w:rsidRPr="00B05DB9" w:rsidRDefault="005F10FF" w:rsidP="00466048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0BA4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</w:tbl>
    <w:p w14:paraId="1BDCAFBB" w14:textId="77777777" w:rsidR="005F10FF" w:rsidRPr="00B4301A" w:rsidRDefault="005F10FF" w:rsidP="005F10FF">
      <w:pPr>
        <w:pStyle w:val="ab"/>
        <w:rPr>
          <w:rFonts w:ascii="Times New Roman" w:hAnsi="Times New Roman" w:cs="Times New Roman"/>
          <w:sz w:val="16"/>
          <w:szCs w:val="16"/>
        </w:rPr>
      </w:pPr>
    </w:p>
    <w:p w14:paraId="7C4E5EB0" w14:textId="77777777" w:rsidR="005F10FF" w:rsidRPr="00C85AF0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AF0">
        <w:rPr>
          <w:rFonts w:ascii="Times New Roman" w:hAnsi="Times New Roman" w:cs="Times New Roman"/>
          <w:sz w:val="28"/>
          <w:szCs w:val="28"/>
        </w:rPr>
        <w:t xml:space="preserve">6.6. С учетом условий труда руководителю Учреждения, его заместителям, главному бухгалтеру к должностному окладу могут устанавливаться выплаты компенсационного характера, предусмотренные </w:t>
      </w:r>
      <w:hyperlink w:anchor="P283">
        <w:r w:rsidRPr="00C85AF0">
          <w:rPr>
            <w:rFonts w:ascii="Times New Roman" w:hAnsi="Times New Roman" w:cs="Times New Roman"/>
            <w:sz w:val="28"/>
            <w:szCs w:val="28"/>
          </w:rPr>
          <w:t>разделом 4</w:t>
        </w:r>
      </w:hyperlink>
      <w:r w:rsidRPr="00C85AF0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14:paraId="65938A42" w14:textId="77777777" w:rsidR="005F10FF" w:rsidRPr="00C85AF0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AF0">
        <w:rPr>
          <w:rFonts w:ascii="Times New Roman" w:hAnsi="Times New Roman" w:cs="Times New Roman"/>
          <w:sz w:val="28"/>
          <w:szCs w:val="28"/>
        </w:rPr>
        <w:t>6.7. Руководителю Учреждения могут устанавливаться выплаты стимулирующего характера, в том числе:</w:t>
      </w:r>
    </w:p>
    <w:p w14:paraId="682BFDC9" w14:textId="77777777" w:rsidR="005F10FF" w:rsidRPr="00C85AF0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AF0">
        <w:rPr>
          <w:rFonts w:ascii="Times New Roman" w:hAnsi="Times New Roman" w:cs="Times New Roman"/>
          <w:sz w:val="28"/>
          <w:szCs w:val="28"/>
        </w:rPr>
        <w:t>- премия по итогам работы (за месяц, квартал, год);</w:t>
      </w:r>
    </w:p>
    <w:p w14:paraId="7AB3F2DD" w14:textId="77777777" w:rsidR="005F10FF" w:rsidRPr="00C85AF0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AF0">
        <w:rPr>
          <w:rFonts w:ascii="Times New Roman" w:hAnsi="Times New Roman" w:cs="Times New Roman"/>
          <w:sz w:val="28"/>
          <w:szCs w:val="28"/>
        </w:rPr>
        <w:t>- премия за выполнение особо важных и сложных работ;</w:t>
      </w:r>
    </w:p>
    <w:p w14:paraId="6479093C" w14:textId="77777777" w:rsidR="005F10FF" w:rsidRPr="00C85AF0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AF0">
        <w:rPr>
          <w:rFonts w:ascii="Times New Roman" w:hAnsi="Times New Roman" w:cs="Times New Roman"/>
          <w:sz w:val="28"/>
          <w:szCs w:val="28"/>
        </w:rPr>
        <w:t>- единовременная выплата за высокие результаты работы.</w:t>
      </w:r>
    </w:p>
    <w:p w14:paraId="126433DE" w14:textId="77777777" w:rsidR="005F10FF" w:rsidRPr="00C85AF0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AF0">
        <w:rPr>
          <w:rFonts w:ascii="Times New Roman" w:hAnsi="Times New Roman" w:cs="Times New Roman"/>
          <w:sz w:val="28"/>
          <w:szCs w:val="28"/>
        </w:rPr>
        <w:t>6.7.1. Премирование руководителя Учреждения осуществляется с учетом результатов деятельности Учреждения в соответствии с критериями оценки и целевыми показателями эффективности работы Учреждения и индивидуальных показателей руководителя, характеризующих исполнение его должностных обязанностей.</w:t>
      </w:r>
    </w:p>
    <w:p w14:paraId="292682CC" w14:textId="77777777" w:rsidR="005F10FF" w:rsidRPr="00C85AF0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AF0">
        <w:rPr>
          <w:rFonts w:ascii="Times New Roman" w:hAnsi="Times New Roman" w:cs="Times New Roman"/>
          <w:sz w:val="28"/>
          <w:szCs w:val="28"/>
        </w:rPr>
        <w:t>Размеры премирования руководителя Учреждения, порядок и критерии премирования устанавливаются органом местного самоуправления Сахалинской области, осуществляющим функции и полномочия учредителя Учреждения.</w:t>
      </w:r>
    </w:p>
    <w:p w14:paraId="457499F6" w14:textId="77777777" w:rsidR="005F10FF" w:rsidRPr="00C85AF0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AF0">
        <w:rPr>
          <w:rFonts w:ascii="Times New Roman" w:hAnsi="Times New Roman" w:cs="Times New Roman"/>
          <w:sz w:val="28"/>
          <w:szCs w:val="28"/>
        </w:rPr>
        <w:lastRenderedPageBreak/>
        <w:t xml:space="preserve">6.7.2. Премия за выполнение особо важных и сложных работ устанавливается наиболее отличившимся руководителям Учреждений, по согласованию с должностным лицом муниципального образования Сахалинской области, осуществляющим контроль за деятельностью и координацию работы органа местного самоуправления Сахалинской области, осуществляющего функции и полномочия учредителя Учреждения, по форме </w:t>
      </w:r>
      <w:hyperlink w:anchor="P1450">
        <w:r w:rsidRPr="00C85AF0">
          <w:rPr>
            <w:rFonts w:ascii="Times New Roman" w:hAnsi="Times New Roman" w:cs="Times New Roman"/>
            <w:sz w:val="28"/>
            <w:szCs w:val="28"/>
          </w:rPr>
          <w:t>представления</w:t>
        </w:r>
      </w:hyperlink>
      <w:r w:rsidRPr="00C85AF0">
        <w:rPr>
          <w:rFonts w:ascii="Times New Roman" w:hAnsi="Times New Roman" w:cs="Times New Roman"/>
          <w:sz w:val="28"/>
          <w:szCs w:val="28"/>
        </w:rPr>
        <w:t xml:space="preserve"> о премировании руководителя муниципального общеобразовательного учреждения, муниципального учреждения дополнительного образования за выполнение особо важных и сложных работ, предусмотренной приложением № 12 к настоящему Положению.</w:t>
      </w:r>
    </w:p>
    <w:p w14:paraId="254341A5" w14:textId="77777777" w:rsidR="005F10FF" w:rsidRPr="00C85AF0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AF0">
        <w:rPr>
          <w:rFonts w:ascii="Times New Roman" w:hAnsi="Times New Roman" w:cs="Times New Roman"/>
          <w:sz w:val="28"/>
          <w:szCs w:val="28"/>
        </w:rPr>
        <w:t>Премия за выполнение особо важных и сложных работ устанавливается руководителям Учреждений исходя из следующих критериев:</w:t>
      </w:r>
    </w:p>
    <w:p w14:paraId="203A112A" w14:textId="77777777" w:rsidR="005F10FF" w:rsidRPr="00C85AF0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AF0">
        <w:rPr>
          <w:rFonts w:ascii="Times New Roman" w:hAnsi="Times New Roman" w:cs="Times New Roman"/>
          <w:sz w:val="28"/>
          <w:szCs w:val="28"/>
        </w:rPr>
        <w:t xml:space="preserve">- качественное и оперативное выполнение особо важных и срочных заданий и поручений Правительства Сахалинской области, руководителя </w:t>
      </w:r>
      <w:r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Pr="00C85AF0">
        <w:rPr>
          <w:rFonts w:ascii="Times New Roman" w:hAnsi="Times New Roman" w:cs="Times New Roman"/>
          <w:sz w:val="28"/>
          <w:szCs w:val="28"/>
        </w:rPr>
        <w:t>Углегорского муниципального округа Сахалинской области, осуществляющего функции и полномочия учредителя Учреждений;</w:t>
      </w:r>
    </w:p>
    <w:p w14:paraId="6EB130E7" w14:textId="77777777" w:rsidR="005F10FF" w:rsidRPr="00C85AF0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AF0">
        <w:rPr>
          <w:rFonts w:ascii="Times New Roman" w:hAnsi="Times New Roman" w:cs="Times New Roman"/>
          <w:sz w:val="28"/>
          <w:szCs w:val="28"/>
        </w:rPr>
        <w:t>- внедрение новых форм и методов работы, способствующих достижению высоких конечных результатов деятельности, в том числе снижению бюджетных расходов и увеличению прибыли Учреждения от приносящей доход деятельности.</w:t>
      </w:r>
    </w:p>
    <w:p w14:paraId="1EADF40C" w14:textId="77777777" w:rsidR="005F10FF" w:rsidRPr="00C85AF0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AF0">
        <w:rPr>
          <w:rFonts w:ascii="Times New Roman" w:hAnsi="Times New Roman" w:cs="Times New Roman"/>
          <w:sz w:val="28"/>
          <w:szCs w:val="28"/>
        </w:rPr>
        <w:t>Премия за выполнение особо важных и сложных работ выплачивается руководителю Учреждения при условии отсутствия дисциплинарного взыскания.</w:t>
      </w:r>
    </w:p>
    <w:p w14:paraId="12783A04" w14:textId="77777777" w:rsidR="005F10FF" w:rsidRPr="00C85AF0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AF0">
        <w:rPr>
          <w:rFonts w:ascii="Times New Roman" w:hAnsi="Times New Roman" w:cs="Times New Roman"/>
          <w:sz w:val="28"/>
          <w:szCs w:val="28"/>
        </w:rPr>
        <w:t>6.8. 6.7.3. Единовременная выплата за высокие результаты работы устанавливается руководителю Учреждения по итогам независимой оценки качества.</w:t>
      </w:r>
    </w:p>
    <w:p w14:paraId="29567423" w14:textId="77777777" w:rsidR="005F10FF" w:rsidRPr="00C85AF0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AF0">
        <w:rPr>
          <w:rFonts w:ascii="Times New Roman" w:hAnsi="Times New Roman" w:cs="Times New Roman"/>
          <w:sz w:val="28"/>
          <w:szCs w:val="28"/>
        </w:rPr>
        <w:t xml:space="preserve">Заместителям руководителя Учреждения, главному бухгалтеру устанавливаются стимулирующие выплаты, предусмотренные </w:t>
      </w:r>
      <w:hyperlink w:anchor="P325">
        <w:r w:rsidRPr="00C85AF0">
          <w:rPr>
            <w:rFonts w:ascii="Times New Roman" w:hAnsi="Times New Roman" w:cs="Times New Roman"/>
            <w:sz w:val="28"/>
            <w:szCs w:val="28"/>
          </w:rPr>
          <w:t>подпунктом 5.1.4</w:t>
        </w:r>
      </w:hyperlink>
      <w:r w:rsidRPr="00C85AF0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14:paraId="74B21D88" w14:textId="77777777" w:rsidR="005F10FF" w:rsidRPr="00C85AF0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AF0">
        <w:rPr>
          <w:rFonts w:ascii="Times New Roman" w:hAnsi="Times New Roman" w:cs="Times New Roman"/>
          <w:sz w:val="28"/>
          <w:szCs w:val="28"/>
        </w:rPr>
        <w:t>6.9. Премии по итогам работы, предусмотренные руководителю Учреждения, его заместителям, главному бухгалтеру, исчисляются исходя из установленного должностного оклада, исчисленного пропорционально отработанному времени.</w:t>
      </w:r>
    </w:p>
    <w:p w14:paraId="7023DACC" w14:textId="77777777" w:rsidR="005F10FF" w:rsidRPr="00C85AF0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AF0">
        <w:rPr>
          <w:rFonts w:ascii="Times New Roman" w:hAnsi="Times New Roman" w:cs="Times New Roman"/>
          <w:sz w:val="28"/>
          <w:szCs w:val="28"/>
        </w:rPr>
        <w:t>6.10. Должностной оклад, а также выплаты компенсационного характера руководителю Учреждения устанавливаются органом местного самоуправления, осуществляющим функции и полномочия учредителя Учреждения.</w:t>
      </w:r>
    </w:p>
    <w:p w14:paraId="2A8DAFA2" w14:textId="77777777" w:rsidR="005F10FF" w:rsidRPr="00C85AF0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97A682" w14:textId="77777777" w:rsidR="005F10FF" w:rsidRDefault="005F10FF" w:rsidP="005F10FF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5AF0">
        <w:rPr>
          <w:rFonts w:ascii="Times New Roman" w:hAnsi="Times New Roman" w:cs="Times New Roman"/>
          <w:b/>
          <w:sz w:val="28"/>
          <w:szCs w:val="28"/>
        </w:rPr>
        <w:t xml:space="preserve">7. </w:t>
      </w:r>
      <w:r>
        <w:rPr>
          <w:rFonts w:ascii="Times New Roman" w:hAnsi="Times New Roman" w:cs="Times New Roman"/>
          <w:b/>
          <w:sz w:val="28"/>
          <w:szCs w:val="28"/>
        </w:rPr>
        <w:t>Формирование фонда оплаты труда</w:t>
      </w:r>
    </w:p>
    <w:p w14:paraId="0CDB75BD" w14:textId="77777777" w:rsidR="005F10FF" w:rsidRPr="00EA63F1" w:rsidRDefault="005F10FF" w:rsidP="005F10FF">
      <w:pPr>
        <w:pStyle w:val="ab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 другие вопросы оплаты труда</w:t>
      </w:r>
    </w:p>
    <w:p w14:paraId="5A408317" w14:textId="77777777" w:rsidR="005F10FF" w:rsidRPr="00C85AF0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AF0">
        <w:rPr>
          <w:rFonts w:ascii="Times New Roman" w:hAnsi="Times New Roman" w:cs="Times New Roman"/>
          <w:sz w:val="28"/>
          <w:szCs w:val="28"/>
        </w:rPr>
        <w:t>7.1. Фонд оплаты труда в Учреждениях формируется на календарный год исходя из объема лимитов бюджетных обязательств местного бюджета, предусмотренных на оплату</w:t>
      </w:r>
      <w:r>
        <w:rPr>
          <w:rFonts w:ascii="Times New Roman" w:hAnsi="Times New Roman" w:cs="Times New Roman"/>
          <w:sz w:val="28"/>
          <w:szCs w:val="28"/>
        </w:rPr>
        <w:t xml:space="preserve"> труда работников муниципальных</w:t>
      </w:r>
      <w:r w:rsidRPr="00C85AF0">
        <w:rPr>
          <w:rFonts w:ascii="Times New Roman" w:hAnsi="Times New Roman" w:cs="Times New Roman"/>
          <w:sz w:val="28"/>
          <w:szCs w:val="28"/>
        </w:rPr>
        <w:t xml:space="preserve"> бюджетных учреждений, объема субсидий, поступающих Учреждению из местного бюджета, и средств, поступающих от приносящей доход деятельности.</w:t>
      </w:r>
    </w:p>
    <w:p w14:paraId="77F1E25E" w14:textId="77777777" w:rsidR="005F10FF" w:rsidRPr="00C85AF0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AF0">
        <w:rPr>
          <w:rFonts w:ascii="Times New Roman" w:hAnsi="Times New Roman" w:cs="Times New Roman"/>
          <w:sz w:val="28"/>
          <w:szCs w:val="28"/>
        </w:rPr>
        <w:lastRenderedPageBreak/>
        <w:t>7.2. Средства для формирования фонда оплаты труда определяются исходя из количества должностей, профессий, предусмотренных штатным расписанием Учреждения, и размеров окладов (должностных окладов), ставок заработной платы по каждой должности, профессии, повышающих коэффициентов, выплат компенсационного и стимулирующего характера.</w:t>
      </w:r>
    </w:p>
    <w:p w14:paraId="15862843" w14:textId="77777777" w:rsidR="005F10FF" w:rsidRPr="00C85AF0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AF0">
        <w:rPr>
          <w:rFonts w:ascii="Times New Roman" w:hAnsi="Times New Roman" w:cs="Times New Roman"/>
          <w:sz w:val="28"/>
          <w:szCs w:val="28"/>
        </w:rPr>
        <w:t>7.3. При планировании объемов средств, необходимых на оплату работы в ночное время, выходные, праздничные нерабочие дни, а также на оплату работы лиц, исполняющих обязанности работников, находящихся в отпуске, расчет производится только по должностям (профессиям), обеспечивающим непрерывный (круглосуточный) процесс деятельности Учреждения.</w:t>
      </w:r>
    </w:p>
    <w:p w14:paraId="56C34C69" w14:textId="77777777" w:rsidR="005F10FF" w:rsidRPr="00C85AF0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AF0">
        <w:rPr>
          <w:rFonts w:ascii="Times New Roman" w:hAnsi="Times New Roman" w:cs="Times New Roman"/>
          <w:sz w:val="28"/>
          <w:szCs w:val="28"/>
        </w:rPr>
        <w:t xml:space="preserve">Перечень должностей работников, обеспечивающих непрерывный (круглосуточный) процесс деятельности Учреждения, устанавливается органом местного самоуправления, осуществляющим функции и полномочия учредителя Учреждения. </w:t>
      </w:r>
    </w:p>
    <w:p w14:paraId="1D572938" w14:textId="77777777" w:rsidR="005F10FF" w:rsidRPr="00C85AF0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AF0">
        <w:rPr>
          <w:rFonts w:ascii="Times New Roman" w:hAnsi="Times New Roman" w:cs="Times New Roman"/>
          <w:sz w:val="28"/>
          <w:szCs w:val="28"/>
        </w:rPr>
        <w:t>7.4. Средства на оплату труда направляются также на выплаты стимулирующего характера всем работникам Учреждений.</w:t>
      </w:r>
    </w:p>
    <w:p w14:paraId="33D5115A" w14:textId="77777777" w:rsidR="005F10FF" w:rsidRPr="00C85AF0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AF0">
        <w:rPr>
          <w:rFonts w:ascii="Times New Roman" w:hAnsi="Times New Roman" w:cs="Times New Roman"/>
          <w:sz w:val="28"/>
          <w:szCs w:val="28"/>
        </w:rPr>
        <w:t xml:space="preserve">При этом объем средств на выплату премий, предусмотренных </w:t>
      </w:r>
      <w:hyperlink w:anchor="P325">
        <w:r w:rsidRPr="00C85AF0">
          <w:rPr>
            <w:rFonts w:ascii="Times New Roman" w:hAnsi="Times New Roman" w:cs="Times New Roman"/>
            <w:sz w:val="28"/>
            <w:szCs w:val="28"/>
          </w:rPr>
          <w:t>подпунктом 5.1.4</w:t>
        </w:r>
      </w:hyperlink>
      <w:r w:rsidRPr="00C85AF0">
        <w:rPr>
          <w:rFonts w:ascii="Times New Roman" w:hAnsi="Times New Roman" w:cs="Times New Roman"/>
          <w:sz w:val="28"/>
          <w:szCs w:val="28"/>
        </w:rPr>
        <w:t xml:space="preserve"> настоящего Положения, должен составлять в расчете на год:</w:t>
      </w:r>
    </w:p>
    <w:p w14:paraId="10077287" w14:textId="77777777" w:rsidR="005F10FF" w:rsidRPr="00C85AF0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AF0">
        <w:rPr>
          <w:rFonts w:ascii="Times New Roman" w:hAnsi="Times New Roman" w:cs="Times New Roman"/>
          <w:sz w:val="28"/>
          <w:szCs w:val="28"/>
        </w:rPr>
        <w:t>- для руководителя Учреждения, заместителей руководителя Учреждения, главного бухгалтера – 70 % от суммы двенадцатикратного размера должностного оклада;</w:t>
      </w:r>
    </w:p>
    <w:p w14:paraId="08C16DCD" w14:textId="77777777" w:rsidR="005F10FF" w:rsidRPr="00C85AF0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AF0">
        <w:rPr>
          <w:rFonts w:ascii="Times New Roman" w:hAnsi="Times New Roman" w:cs="Times New Roman"/>
          <w:sz w:val="28"/>
          <w:szCs w:val="28"/>
        </w:rPr>
        <w:t>- для педагогических работников Учреждений, за исключением педагогических работников дошкольных групп и групп кратковременного пребывания при муниципальных образовательных учреждениях, общеобразовательных школах-интернатах, - не менее 5 % от суммы двенадцатикратного размера должностных окладов, ставок заработной платы;</w:t>
      </w:r>
    </w:p>
    <w:p w14:paraId="7F9E1342" w14:textId="77777777" w:rsidR="005F10FF" w:rsidRPr="00C85AF0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AF0">
        <w:rPr>
          <w:rFonts w:ascii="Times New Roman" w:hAnsi="Times New Roman" w:cs="Times New Roman"/>
          <w:sz w:val="28"/>
          <w:szCs w:val="28"/>
        </w:rPr>
        <w:t>- для педагогических работников дошкольных групп и групп кратковременного пребывания при муниципальных образовательных учреждениях, общеобразовательных школах-интернатах – не менее 20 % от суммы двенадцатикратного размера должностных окладов, ставок заработной платы;</w:t>
      </w:r>
    </w:p>
    <w:p w14:paraId="6E55B73F" w14:textId="77777777" w:rsidR="005F10FF" w:rsidRPr="00C85AF0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AF0">
        <w:rPr>
          <w:rFonts w:ascii="Times New Roman" w:hAnsi="Times New Roman" w:cs="Times New Roman"/>
          <w:sz w:val="28"/>
          <w:szCs w:val="28"/>
        </w:rPr>
        <w:t>- для рабочих Учреждений - не менее 55 % от суммы двенадцатикратного размера окладов;</w:t>
      </w:r>
    </w:p>
    <w:p w14:paraId="6963D7DB" w14:textId="77777777" w:rsidR="005F10FF" w:rsidRPr="00C85AF0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AF0">
        <w:rPr>
          <w:rFonts w:ascii="Times New Roman" w:hAnsi="Times New Roman" w:cs="Times New Roman"/>
          <w:sz w:val="28"/>
          <w:szCs w:val="28"/>
        </w:rPr>
        <w:t>- для специалистов в области воспитания – не менее 50 % от суммы двенадцатикратного размера должностных окладов.</w:t>
      </w:r>
    </w:p>
    <w:p w14:paraId="365CE305" w14:textId="77777777" w:rsidR="005F10FF" w:rsidRPr="00C85AF0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AF0">
        <w:rPr>
          <w:rFonts w:ascii="Times New Roman" w:hAnsi="Times New Roman" w:cs="Times New Roman"/>
          <w:sz w:val="28"/>
          <w:szCs w:val="28"/>
        </w:rPr>
        <w:t>7.5. Формирование фонда оплаты труда работников Учреждения осуществляется с учетом финансового обеспечения выплаты районного коэффициента и процентных надбавок в соответствии с законодательством Российской Федерации и законодательством Сахалинской области.</w:t>
      </w:r>
    </w:p>
    <w:p w14:paraId="247E1753" w14:textId="77777777" w:rsidR="005F10FF" w:rsidRPr="00C85AF0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AF0">
        <w:rPr>
          <w:rFonts w:ascii="Times New Roman" w:hAnsi="Times New Roman" w:cs="Times New Roman"/>
          <w:sz w:val="28"/>
          <w:szCs w:val="28"/>
        </w:rPr>
        <w:t>7.6. Экономия фонда оплаты труда Учреждения может быть использована для оказания материальной помощи и выплаты единовременных премий, не входящих в систему оплаты труда.</w:t>
      </w:r>
    </w:p>
    <w:p w14:paraId="1451A332" w14:textId="77777777" w:rsidR="005F10FF" w:rsidRPr="00C85AF0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AF0">
        <w:rPr>
          <w:rFonts w:ascii="Times New Roman" w:hAnsi="Times New Roman" w:cs="Times New Roman"/>
          <w:sz w:val="28"/>
          <w:szCs w:val="28"/>
        </w:rPr>
        <w:t xml:space="preserve">Порядок, конкретные размеры и условия оказания материальной помощи, случаи выплаты и размеры единовременных премий устанавливаются локальным нормативным актом Учреждения о выплатах за счет экономии фонда </w:t>
      </w:r>
      <w:r w:rsidRPr="00C85AF0">
        <w:rPr>
          <w:rFonts w:ascii="Times New Roman" w:hAnsi="Times New Roman" w:cs="Times New Roman"/>
          <w:sz w:val="28"/>
          <w:szCs w:val="28"/>
        </w:rPr>
        <w:lastRenderedPageBreak/>
        <w:t>оплаты труда или коллективным договором в соответствии с нормативными правовыми актами Сахалинской области.</w:t>
      </w:r>
    </w:p>
    <w:p w14:paraId="1AEE790D" w14:textId="77777777" w:rsidR="005F10FF" w:rsidRPr="00B4301A" w:rsidRDefault="005F10FF" w:rsidP="005F10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AF0">
        <w:rPr>
          <w:rFonts w:ascii="Times New Roman" w:hAnsi="Times New Roman" w:cs="Times New Roman"/>
          <w:sz w:val="28"/>
          <w:szCs w:val="28"/>
        </w:rPr>
        <w:t>Порядок, конкретные размеры и условия оказания материальной помощи, случаи выплаты и размеры едино</w:t>
      </w:r>
      <w:r>
        <w:rPr>
          <w:rFonts w:ascii="Times New Roman" w:hAnsi="Times New Roman" w:cs="Times New Roman"/>
          <w:sz w:val="28"/>
          <w:szCs w:val="28"/>
        </w:rPr>
        <w:t xml:space="preserve">временных премий руководителю </w:t>
      </w:r>
      <w:r w:rsidRPr="00C85AF0">
        <w:rPr>
          <w:rFonts w:ascii="Times New Roman" w:hAnsi="Times New Roman" w:cs="Times New Roman"/>
          <w:sz w:val="28"/>
          <w:szCs w:val="28"/>
        </w:rPr>
        <w:t>Учреждения устанавливаются ор</w:t>
      </w:r>
      <w:r>
        <w:rPr>
          <w:rFonts w:ascii="Times New Roman" w:hAnsi="Times New Roman" w:cs="Times New Roman"/>
          <w:sz w:val="28"/>
          <w:szCs w:val="28"/>
        </w:rPr>
        <w:t>ганом исполнительной власти, осуществляющим функции и полномочия учредителя Учреждения.</w:t>
      </w:r>
    </w:p>
    <w:p w14:paraId="0AB1F19C" w14:textId="77777777" w:rsidR="00337D5D" w:rsidRPr="00337D5D" w:rsidRDefault="00337D5D" w:rsidP="00337D5D"/>
    <w:p w14:paraId="36EB16DE" w14:textId="77777777" w:rsidR="00765FB3" w:rsidRPr="00337D5D" w:rsidRDefault="00765FB3" w:rsidP="005F10FF"/>
    <w:sectPr w:rsidR="00765FB3" w:rsidRPr="00337D5D" w:rsidSect="00122033">
      <w:headerReference w:type="default" r:id="rId14"/>
      <w:footerReference w:type="first" r:id="rId15"/>
      <w:type w:val="continuous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9F7C0" w14:textId="77777777" w:rsidR="00A92467" w:rsidRDefault="00A92467">
      <w:r>
        <w:separator/>
      </w:r>
    </w:p>
  </w:endnote>
  <w:endnote w:type="continuationSeparator" w:id="0">
    <w:p w14:paraId="3C4A5630" w14:textId="77777777" w:rsidR="00A92467" w:rsidRDefault="00A92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204-п/26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4AE6E" w14:textId="77777777" w:rsidR="00A92467" w:rsidRDefault="00A92467">
      <w:r>
        <w:separator/>
      </w:r>
    </w:p>
  </w:footnote>
  <w:footnote w:type="continuationSeparator" w:id="0">
    <w:p w14:paraId="6408791B" w14:textId="77777777" w:rsidR="00A92467" w:rsidRDefault="00A92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152052FB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D36B0D">
      <w:rPr>
        <w:rStyle w:val="a6"/>
        <w:noProof/>
        <w:sz w:val="26"/>
        <w:szCs w:val="26"/>
      </w:rPr>
      <w:t>21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18DA"/>
    <w:rsid w:val="001067EA"/>
    <w:rsid w:val="001067F4"/>
    <w:rsid w:val="00122033"/>
    <w:rsid w:val="00142859"/>
    <w:rsid w:val="0017704D"/>
    <w:rsid w:val="00206CA4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D4239"/>
    <w:rsid w:val="005E46FF"/>
    <w:rsid w:val="005F10FF"/>
    <w:rsid w:val="006172C6"/>
    <w:rsid w:val="0065455C"/>
    <w:rsid w:val="006620C8"/>
    <w:rsid w:val="00664033"/>
    <w:rsid w:val="00666B26"/>
    <w:rsid w:val="00674388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C5A99"/>
    <w:rsid w:val="007D23EF"/>
    <w:rsid w:val="007E1709"/>
    <w:rsid w:val="008410B6"/>
    <w:rsid w:val="00851291"/>
    <w:rsid w:val="00860A28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92467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36B0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No Spacing"/>
    <w:uiPriority w:val="1"/>
    <w:qFormat/>
    <w:rsid w:val="005F10FF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paragraph" w:customStyle="1" w:styleId="ConsPlusNormal">
    <w:name w:val="ConsPlusNormal"/>
    <w:rsid w:val="005F10F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</w:rPr>
  </w:style>
  <w:style w:type="paragraph" w:customStyle="1" w:styleId="ConsPlusTitle">
    <w:name w:val="ConsPlusTitle"/>
    <w:rsid w:val="005F10F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login.consultant.ru/link/?req=doc&amp;base=LAW&amp;n=464875&amp;dst=715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64875&amp;dst=709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ogin.consultant.ru/link/?req=doc&amp;base=LAW&amp;n=464875&amp;dst=102527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login.consultant.ru/link/?req=doc&amp;base=RLAW210&amp;n=135718&amp;dst=100156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ADEAA2B0CB2B4D1DB708C00B385BA1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1408340-7A8D-4BF2-ABB5-0FB02E9F6046}"/>
      </w:docPartPr>
      <w:docPartBody>
        <w:p w:rsidR="00822B8A" w:rsidRDefault="006E27C7" w:rsidP="006E27C7">
          <w:pPr>
            <w:pStyle w:val="ADEAA2B0CB2B4D1DB708C00B385BA12D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  <w:docPart>
      <w:docPartPr>
        <w:name w:val="8E38CB170A464A8D8B96B3B85227DE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591D85-5B3C-4A87-8446-473B177838B3}"/>
      </w:docPartPr>
      <w:docPartBody>
        <w:p w:rsidR="00822B8A" w:rsidRDefault="006E27C7" w:rsidP="006E27C7">
          <w:pPr>
            <w:pStyle w:val="8E38CB170A464A8D8B96B3B85227DE09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590674"/>
    <w:rsid w:val="005D4239"/>
    <w:rsid w:val="006E27C7"/>
    <w:rsid w:val="007C5A99"/>
    <w:rsid w:val="00822B8A"/>
    <w:rsid w:val="008E053B"/>
    <w:rsid w:val="00D94EE6"/>
    <w:rsid w:val="00E8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C45A47C9-B4F4-4A27-AD78-D3EDBE88B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6970</Words>
  <Characters>39729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46606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19</cp:revision>
  <cp:lastPrinted>2026-03-30T22:56:00Z</cp:lastPrinted>
  <dcterms:created xsi:type="dcterms:W3CDTF">2016-04-18T22:59:00Z</dcterms:created>
  <dcterms:modified xsi:type="dcterms:W3CDTF">2026-03-30T22:56:00Z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